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E4D59" w14:textId="484DB121" w:rsidR="00BD40AF" w:rsidRDefault="00BD40AF" w:rsidP="00D208BD">
      <w:pPr>
        <w:spacing w:after="0"/>
      </w:pPr>
    </w:p>
    <w:p w14:paraId="67910A4A" w14:textId="77777777" w:rsidR="001C5205" w:rsidRDefault="001C5205" w:rsidP="00D208BD">
      <w:pPr>
        <w:spacing w:after="0"/>
      </w:pPr>
    </w:p>
    <w:p w14:paraId="78FE3488" w14:textId="17123917" w:rsidR="00177268" w:rsidRDefault="00177268" w:rsidP="185A4C53">
      <w:pPr>
        <w:jc w:val="center"/>
        <w:rPr>
          <w:b/>
          <w:bCs/>
          <w:sz w:val="24"/>
          <w:szCs w:val="24"/>
          <w:u w:val="single"/>
        </w:rPr>
      </w:pPr>
      <w:r w:rsidRPr="185A4C53">
        <w:rPr>
          <w:b/>
          <w:bCs/>
          <w:sz w:val="24"/>
          <w:szCs w:val="24"/>
          <w:u w:val="single"/>
        </w:rPr>
        <w:t>S</w:t>
      </w:r>
      <w:r w:rsidR="008601A3" w:rsidRPr="185A4C53">
        <w:rPr>
          <w:b/>
          <w:bCs/>
          <w:sz w:val="24"/>
          <w:szCs w:val="24"/>
          <w:u w:val="single"/>
        </w:rPr>
        <w:t xml:space="preserve">TATEMENT OF RESPONSIBILITY FOR FACULTY-DIRECTED EDUCATION </w:t>
      </w:r>
      <w:r w:rsidR="004C3CEB">
        <w:rPr>
          <w:b/>
          <w:bCs/>
          <w:sz w:val="24"/>
          <w:szCs w:val="24"/>
          <w:u w:val="single"/>
        </w:rPr>
        <w:t xml:space="preserve">ABROAD AND </w:t>
      </w:r>
      <w:r w:rsidR="00173F78">
        <w:rPr>
          <w:b/>
          <w:bCs/>
          <w:sz w:val="24"/>
          <w:szCs w:val="24"/>
          <w:u w:val="single"/>
        </w:rPr>
        <w:t>AWAY</w:t>
      </w:r>
      <w:r w:rsidR="00173F78" w:rsidRPr="185A4C53">
        <w:rPr>
          <w:b/>
          <w:bCs/>
          <w:sz w:val="24"/>
          <w:szCs w:val="24"/>
          <w:u w:val="single"/>
        </w:rPr>
        <w:t xml:space="preserve"> </w:t>
      </w:r>
      <w:r w:rsidR="008601A3" w:rsidRPr="185A4C53">
        <w:rPr>
          <w:b/>
          <w:bCs/>
          <w:sz w:val="24"/>
          <w:szCs w:val="24"/>
          <w:u w:val="single"/>
        </w:rPr>
        <w:t xml:space="preserve">PROGRAM </w:t>
      </w:r>
      <w:r w:rsidR="00D64AB5" w:rsidRPr="185A4C53">
        <w:rPr>
          <w:b/>
          <w:bCs/>
          <w:sz w:val="24"/>
          <w:szCs w:val="24"/>
          <w:u w:val="single"/>
        </w:rPr>
        <w:t>D</w:t>
      </w:r>
      <w:r w:rsidR="008601A3" w:rsidRPr="185A4C53">
        <w:rPr>
          <w:b/>
          <w:bCs/>
          <w:sz w:val="24"/>
          <w:szCs w:val="24"/>
          <w:u w:val="single"/>
        </w:rPr>
        <w:t>IRECTORS</w:t>
      </w:r>
    </w:p>
    <w:p w14:paraId="7880C885" w14:textId="1240DC3E" w:rsidR="00432115" w:rsidRPr="00432115" w:rsidRDefault="00432115" w:rsidP="185A4C53">
      <w:pPr>
        <w:jc w:val="center"/>
        <w:rPr>
          <w:i/>
          <w:iCs/>
          <w:sz w:val="28"/>
          <w:szCs w:val="28"/>
        </w:rPr>
      </w:pPr>
      <w:r w:rsidRPr="00432115">
        <w:rPr>
          <w:i/>
          <w:iCs/>
          <w:sz w:val="24"/>
          <w:szCs w:val="24"/>
        </w:rPr>
        <w:t>7/18/24</w:t>
      </w:r>
    </w:p>
    <w:p w14:paraId="15589955" w14:textId="7C7AB914" w:rsidR="00EE638F" w:rsidRDefault="00EE638F" w:rsidP="00EE638F"/>
    <w:p w14:paraId="41AEC828" w14:textId="799E6F62" w:rsidR="00512BBC" w:rsidRDefault="00512BBC" w:rsidP="00EE638F">
      <w:r>
        <w:t xml:space="preserve">Michigan State University’s Office for Education Abroad is </w:t>
      </w:r>
      <w:r w:rsidR="00177268">
        <w:t xml:space="preserve">very </w:t>
      </w:r>
      <w:r w:rsidR="008A22D6">
        <w:t xml:space="preserve">appreciative of your </w:t>
      </w:r>
      <w:r>
        <w:t>willing</w:t>
      </w:r>
      <w:r w:rsidR="008A22D6">
        <w:t>ness</w:t>
      </w:r>
      <w:r>
        <w:t xml:space="preserve"> to serve in the critical role of program director</w:t>
      </w:r>
      <w:r w:rsidR="00731E8E">
        <w:t xml:space="preserve"> or co-director</w:t>
      </w:r>
      <w:r>
        <w:t xml:space="preserve">. Your commitment to </w:t>
      </w:r>
      <w:r w:rsidR="00417A40">
        <w:t xml:space="preserve">the </w:t>
      </w:r>
      <w:r>
        <w:t xml:space="preserve">international education </w:t>
      </w:r>
      <w:r w:rsidR="00417A40">
        <w:t xml:space="preserve">of our students </w:t>
      </w:r>
      <w:r>
        <w:t>is highly valued.</w:t>
      </w:r>
    </w:p>
    <w:p w14:paraId="4E23F71D" w14:textId="3A8B95CD" w:rsidR="00A84D43" w:rsidRDefault="00A84D43" w:rsidP="00EE638F">
      <w:r>
        <w:t xml:space="preserve">As partners </w:t>
      </w:r>
      <w:r w:rsidR="005C1DF6">
        <w:t>in this enterprise with the sponsoring colleges</w:t>
      </w:r>
      <w:r>
        <w:t xml:space="preserve">, the Office for Education Abroad and the Office of </w:t>
      </w:r>
      <w:r w:rsidR="00E31049">
        <w:t xml:space="preserve">Global </w:t>
      </w:r>
      <w:r>
        <w:t>Health</w:t>
      </w:r>
      <w:r w:rsidR="2F0BF08F">
        <w:t>,</w:t>
      </w:r>
      <w:r>
        <w:t xml:space="preserve"> Safety</w:t>
      </w:r>
      <w:r w:rsidR="003C3E42">
        <w:t xml:space="preserve"> and Security</w:t>
      </w:r>
      <w:r>
        <w:t xml:space="preserve"> are here to support you in any way that we can before, during and after your Education </w:t>
      </w:r>
      <w:r w:rsidR="004C3CEB">
        <w:t xml:space="preserve">Abroad or </w:t>
      </w:r>
      <w:r w:rsidR="00173F78">
        <w:t xml:space="preserve">Away </w:t>
      </w:r>
      <w:r>
        <w:t>program.</w:t>
      </w:r>
      <w:r w:rsidR="00642402">
        <w:t xml:space="preserve"> </w:t>
      </w:r>
    </w:p>
    <w:p w14:paraId="56CD3747" w14:textId="17FEAC45" w:rsidR="00956609" w:rsidRDefault="008574E9" w:rsidP="00EE638F">
      <w:r>
        <w:t xml:space="preserve">This </w:t>
      </w:r>
      <w:r w:rsidR="004D613B">
        <w:t xml:space="preserve">Statement of Responsibility </w:t>
      </w:r>
      <w:r>
        <w:t xml:space="preserve">outlines the </w:t>
      </w:r>
      <w:r w:rsidR="00AF15A6">
        <w:t>role of a</w:t>
      </w:r>
      <w:r w:rsidR="00216A18">
        <w:t>n</w:t>
      </w:r>
      <w:r w:rsidR="00AF15A6">
        <w:t xml:space="preserve"> Education </w:t>
      </w:r>
      <w:r w:rsidR="004C3CEB">
        <w:t>Abroad/</w:t>
      </w:r>
      <w:r w:rsidR="0062666F">
        <w:t xml:space="preserve">Away </w:t>
      </w:r>
      <w:r w:rsidR="00AF15A6">
        <w:t>(EA) program director</w:t>
      </w:r>
      <w:r w:rsidR="00E149CE">
        <w:t xml:space="preserve"> or co-director</w:t>
      </w:r>
      <w:r w:rsidR="00AF15A6">
        <w:t xml:space="preserve"> at Michigan State University </w:t>
      </w:r>
      <w:r w:rsidR="00216A18">
        <w:t xml:space="preserve">(MSU) </w:t>
      </w:r>
      <w:r w:rsidR="00AF15A6">
        <w:t xml:space="preserve">and the </w:t>
      </w:r>
      <w:r w:rsidR="009B2A21">
        <w:t>associated</w:t>
      </w:r>
      <w:r w:rsidR="00956609">
        <w:t xml:space="preserve"> expectations </w:t>
      </w:r>
      <w:r>
        <w:t>and responsibilities</w:t>
      </w:r>
      <w:r w:rsidR="008436E5" w:rsidRPr="00F16C3D">
        <w:t xml:space="preserve">. </w:t>
      </w:r>
      <w:r w:rsidR="00956609">
        <w:t xml:space="preserve">Applicable policies and additional resources are listed at the end of this document. </w:t>
      </w:r>
    </w:p>
    <w:p w14:paraId="74B0172A" w14:textId="28B7D588" w:rsidR="008574E9" w:rsidRDefault="00956609" w:rsidP="00EE638F">
      <w:r>
        <w:t>The Statement of Responsibility</w:t>
      </w:r>
      <w:r w:rsidR="003A776D">
        <w:t xml:space="preserve"> is a companion piece to the on-line </w:t>
      </w:r>
      <w:hyperlink r:id="rId8" w:history="1">
        <w:r w:rsidR="003A776D" w:rsidRPr="003A776D">
          <w:rPr>
            <w:rStyle w:val="Hyperlink"/>
          </w:rPr>
          <w:t>Guide to MSU Education Abroad Programming</w:t>
        </w:r>
      </w:hyperlink>
      <w:r w:rsidR="003A776D">
        <w:t xml:space="preserve"> and</w:t>
      </w:r>
      <w:r>
        <w:t xml:space="preserve"> </w:t>
      </w:r>
      <w:r w:rsidR="00F16C3D" w:rsidRPr="00F16C3D">
        <w:t xml:space="preserve">is intended to be used in conjunction with the </w:t>
      </w:r>
      <w:hyperlink r:id="rId9" w:history="1">
        <w:r w:rsidR="00F16C3D" w:rsidRPr="00451253">
          <w:rPr>
            <w:rStyle w:val="Hyperlink"/>
          </w:rPr>
          <w:t>EA Guiding Principles</w:t>
        </w:r>
      </w:hyperlink>
      <w:r w:rsidR="00F16C3D">
        <w:t>.</w:t>
      </w:r>
      <w:r w:rsidR="001F71AC">
        <w:t xml:space="preserve"> As a member of The Forum on Education Abroad, MSU has made an institutional commitment to abide by the Forum’s </w:t>
      </w:r>
      <w:hyperlink r:id="rId10" w:history="1">
        <w:r w:rsidR="00B31A73" w:rsidRPr="00B31A73">
          <w:rPr>
            <w:rStyle w:val="Hyperlink"/>
          </w:rPr>
          <w:t>Standards of Good Practice</w:t>
        </w:r>
      </w:hyperlink>
      <w:r>
        <w:t xml:space="preserve">. </w:t>
      </w:r>
      <w:r w:rsidR="001F71AC">
        <w:t xml:space="preserve">Program directors are strongly encouraged to review these standards. </w:t>
      </w:r>
    </w:p>
    <w:p w14:paraId="3D4632FF" w14:textId="491F3F32" w:rsidR="00D0786C" w:rsidRDefault="00D0786C" w:rsidP="00EE638F"/>
    <w:p w14:paraId="247A2EAE" w14:textId="37C5E777" w:rsidR="00FE2AFC" w:rsidRPr="009B2A21" w:rsidRDefault="00707CC5" w:rsidP="00FE2AFC">
      <w:pPr>
        <w:rPr>
          <w:b/>
          <w:u w:val="single"/>
        </w:rPr>
      </w:pPr>
      <w:r>
        <w:rPr>
          <w:b/>
          <w:u w:val="single"/>
        </w:rPr>
        <w:t>SECTION A: ELIGIBILITY</w:t>
      </w:r>
    </w:p>
    <w:p w14:paraId="7E5D7EDB" w14:textId="5111E1BA" w:rsidR="00FE2AFC" w:rsidRPr="00EE638F" w:rsidRDefault="00FE2AFC" w:rsidP="00FE2AFC">
      <w:r>
        <w:t xml:space="preserve">All program directors </w:t>
      </w:r>
      <w:r w:rsidR="00E149CE">
        <w:t xml:space="preserve">and co-directors </w:t>
      </w:r>
      <w:r>
        <w:t xml:space="preserve">must receive written approval for participation in the EA program from their </w:t>
      </w:r>
      <w:r w:rsidR="00E427F8">
        <w:t>direct supervisor</w:t>
      </w:r>
      <w:r w:rsidR="00B51965">
        <w:t xml:space="preserve"> </w:t>
      </w:r>
      <w:r w:rsidR="00250AD2">
        <w:t xml:space="preserve">and the </w:t>
      </w:r>
      <w:hyperlink r:id="rId11" w:history="1">
        <w:r w:rsidR="00250AD2" w:rsidRPr="004D61ED">
          <w:rPr>
            <w:rStyle w:val="Hyperlink"/>
          </w:rPr>
          <w:t>College Education Abroad liaison</w:t>
        </w:r>
      </w:hyperlink>
      <w:r w:rsidR="00250AD2">
        <w:t xml:space="preserve"> </w:t>
      </w:r>
      <w:r w:rsidR="00B51965">
        <w:t>each time the program runs (normally annually)</w:t>
      </w:r>
      <w:r w:rsidR="00250E4C">
        <w:t xml:space="preserve">. An email indicating approval </w:t>
      </w:r>
      <w:r w:rsidR="00ED36CB">
        <w:t xml:space="preserve">should be sent to the relevant </w:t>
      </w:r>
      <w:hyperlink r:id="rId12" w:history="1">
        <w:r w:rsidR="00ED36CB" w:rsidRPr="00ED36CB">
          <w:rPr>
            <w:rStyle w:val="Hyperlink"/>
          </w:rPr>
          <w:t>EA Program Coordinator</w:t>
        </w:r>
      </w:hyperlink>
      <w:r w:rsidR="00ED36CB">
        <w:t xml:space="preserve"> and </w:t>
      </w:r>
      <w:r w:rsidR="00250E4C">
        <w:t xml:space="preserve">include the name of the program director, the program name, and the academic semester in which the program takes place. </w:t>
      </w:r>
      <w:r w:rsidR="008C76BC">
        <w:t>If a program director or co-director is leading more than one program in an academic year, please list them as part of the written approval. A separate approval is not required.</w:t>
      </w:r>
      <w:r>
        <w:t xml:space="preserve"> </w:t>
      </w:r>
    </w:p>
    <w:p w14:paraId="61EEE8FF" w14:textId="49907AA3" w:rsidR="009B2A21" w:rsidRDefault="00B664ED" w:rsidP="00956609">
      <w:pPr>
        <w:rPr>
          <w:b/>
          <w:u w:val="single"/>
        </w:rPr>
      </w:pPr>
      <w:r>
        <w:rPr>
          <w:b/>
          <w:u w:val="single"/>
        </w:rPr>
        <w:br/>
      </w:r>
      <w:r w:rsidR="00707CC5">
        <w:rPr>
          <w:b/>
          <w:u w:val="single"/>
        </w:rPr>
        <w:t xml:space="preserve">SECTION B: </w:t>
      </w:r>
      <w:r w:rsidR="00FE2AFC" w:rsidRPr="009B2A21">
        <w:rPr>
          <w:b/>
          <w:u w:val="single"/>
        </w:rPr>
        <w:t>I</w:t>
      </w:r>
      <w:r w:rsidR="00707CC5">
        <w:rPr>
          <w:b/>
          <w:u w:val="single"/>
        </w:rPr>
        <w:t>MPLEMENTATION: PRE-DEPARTURE</w:t>
      </w:r>
      <w:r w:rsidR="00D0786C">
        <w:rPr>
          <w:b/>
          <w:u w:val="single"/>
        </w:rPr>
        <w:t xml:space="preserve"> </w:t>
      </w:r>
      <w:r w:rsidR="009B2A21">
        <w:rPr>
          <w:b/>
          <w:u w:val="single"/>
        </w:rPr>
        <w:br/>
      </w:r>
    </w:p>
    <w:p w14:paraId="2120842C" w14:textId="77777777" w:rsidR="00166971" w:rsidRDefault="00166971" w:rsidP="00166971">
      <w:r w:rsidRPr="007F694B">
        <w:rPr>
          <w:i/>
        </w:rPr>
        <w:t xml:space="preserve">Program Planning and Design: </w:t>
      </w:r>
    </w:p>
    <w:p w14:paraId="7E786C65" w14:textId="2023A1E5" w:rsidR="00166971" w:rsidRDefault="00166971" w:rsidP="00166971">
      <w:pPr>
        <w:pStyle w:val="ListParagraph"/>
        <w:numPr>
          <w:ilvl w:val="0"/>
          <w:numId w:val="18"/>
        </w:numPr>
      </w:pPr>
      <w:r>
        <w:t xml:space="preserve">Develop course learning </w:t>
      </w:r>
      <w:r w:rsidR="009679DB">
        <w:t>outcomes</w:t>
      </w:r>
      <w:r>
        <w:t xml:space="preserve">, course description and a syllabus. Refer to the Office of the University Ombudsperson’s </w:t>
      </w:r>
      <w:hyperlink r:id="rId13" w:history="1">
        <w:r w:rsidR="16ED8DD1" w:rsidRPr="185A4C53">
          <w:rPr>
            <w:rStyle w:val="Hyperlink"/>
          </w:rPr>
          <w:t>Syllabus Resources</w:t>
        </w:r>
      </w:hyperlink>
      <w:r w:rsidR="00655812">
        <w:t xml:space="preserve"> and to MSU’s </w:t>
      </w:r>
      <w:hyperlink r:id="rId14">
        <w:r w:rsidR="00655812" w:rsidRPr="185A4C53">
          <w:rPr>
            <w:rStyle w:val="Hyperlink"/>
          </w:rPr>
          <w:t>Syllabus Checklist</w:t>
        </w:r>
      </w:hyperlink>
      <w:r w:rsidR="00655812">
        <w:t xml:space="preserve"> for helpful information</w:t>
      </w:r>
    </w:p>
    <w:p w14:paraId="777B4933" w14:textId="68BB710D" w:rsidR="00166971" w:rsidRDefault="00166971" w:rsidP="00166971">
      <w:pPr>
        <w:pStyle w:val="ListParagraph"/>
        <w:numPr>
          <w:ilvl w:val="0"/>
          <w:numId w:val="18"/>
        </w:numPr>
      </w:pPr>
      <w:r>
        <w:t xml:space="preserve">Establish a </w:t>
      </w:r>
      <w:r w:rsidR="008C76BC">
        <w:t>day-</w:t>
      </w:r>
      <w:r w:rsidR="00177880">
        <w:t>by</w:t>
      </w:r>
      <w:r w:rsidR="008C76BC">
        <w:t xml:space="preserve">-day </w:t>
      </w:r>
      <w:r>
        <w:t>program itinerary</w:t>
      </w:r>
      <w:r w:rsidR="0042428F">
        <w:t xml:space="preserve"> to meet the learning </w:t>
      </w:r>
      <w:r w:rsidR="009679DB">
        <w:t>outcomes</w:t>
      </w:r>
    </w:p>
    <w:p w14:paraId="4FB412BA" w14:textId="7DF5126C" w:rsidR="00166971" w:rsidRDefault="00815254" w:rsidP="00166971">
      <w:pPr>
        <w:pStyle w:val="ListParagraph"/>
        <w:numPr>
          <w:ilvl w:val="0"/>
          <w:numId w:val="18"/>
        </w:numPr>
      </w:pPr>
      <w:r>
        <w:t xml:space="preserve">Oversee </w:t>
      </w:r>
      <w:r w:rsidR="00CB70E1">
        <w:t xml:space="preserve">and manage </w:t>
      </w:r>
      <w:r>
        <w:t xml:space="preserve">the </w:t>
      </w:r>
      <w:r w:rsidR="00166971">
        <w:t>plan</w:t>
      </w:r>
      <w:r>
        <w:t>ning of</w:t>
      </w:r>
      <w:r w:rsidR="00166971">
        <w:t xml:space="preserve"> all </w:t>
      </w:r>
      <w:r w:rsidR="008C76BC">
        <w:t xml:space="preserve">program </w:t>
      </w:r>
      <w:r w:rsidR="00166971">
        <w:t>activities (academically and culturally relevant excursions, group meals, etc.)</w:t>
      </w:r>
    </w:p>
    <w:p w14:paraId="484270E7" w14:textId="6A981128" w:rsidR="00236F32" w:rsidRDefault="00236F32" w:rsidP="00166971">
      <w:pPr>
        <w:pStyle w:val="ListParagraph"/>
        <w:numPr>
          <w:ilvl w:val="0"/>
          <w:numId w:val="18"/>
        </w:numPr>
      </w:pPr>
      <w:r>
        <w:lastRenderedPageBreak/>
        <w:t>W</w:t>
      </w:r>
      <w:r w:rsidR="00815254">
        <w:t>ork</w:t>
      </w:r>
      <w:r>
        <w:t xml:space="preserve"> with </w:t>
      </w:r>
      <w:r w:rsidR="00F225A5">
        <w:t>C</w:t>
      </w:r>
      <w:r>
        <w:t xml:space="preserve">ollege </w:t>
      </w:r>
      <w:r w:rsidR="00F225A5">
        <w:t xml:space="preserve">Education Abroad </w:t>
      </w:r>
      <w:r>
        <w:t>liaison to establish salaries for directors and co-directors</w:t>
      </w:r>
    </w:p>
    <w:p w14:paraId="4A3F444F" w14:textId="2C33A178" w:rsidR="00166971" w:rsidRDefault="00166971" w:rsidP="00166971">
      <w:pPr>
        <w:pStyle w:val="ListParagraph"/>
        <w:numPr>
          <w:ilvl w:val="0"/>
          <w:numId w:val="18"/>
        </w:numPr>
      </w:pPr>
      <w:r>
        <w:t xml:space="preserve">In </w:t>
      </w:r>
      <w:r w:rsidR="0042428F">
        <w:t xml:space="preserve">collaboration </w:t>
      </w:r>
      <w:r>
        <w:t xml:space="preserve">with EA </w:t>
      </w:r>
      <w:r w:rsidR="00032F0C">
        <w:t>P</w:t>
      </w:r>
      <w:r>
        <w:t xml:space="preserve">rogram </w:t>
      </w:r>
      <w:r w:rsidR="00032F0C">
        <w:t>C</w:t>
      </w:r>
      <w:r>
        <w:t>oordinator</w:t>
      </w:r>
      <w:r w:rsidR="00CB70E1">
        <w:t xml:space="preserve"> and </w:t>
      </w:r>
      <w:r w:rsidR="00F225A5">
        <w:t>C</w:t>
      </w:r>
      <w:r w:rsidR="00CB70E1">
        <w:t>ollege</w:t>
      </w:r>
      <w:r w:rsidR="00F225A5">
        <w:t xml:space="preserve"> Education Abroad </w:t>
      </w:r>
      <w:r w:rsidR="00CB70E1">
        <w:t xml:space="preserve"> liaisons</w:t>
      </w:r>
      <w:r>
        <w:t>,</w:t>
      </w:r>
      <w:r w:rsidR="002D2A2A">
        <w:t xml:space="preserve"> provide costs and/or cost estimates, </w:t>
      </w:r>
      <w:r w:rsidR="0042428F">
        <w:t xml:space="preserve">review draft </w:t>
      </w:r>
      <w:r w:rsidR="005D6793">
        <w:t xml:space="preserve">program </w:t>
      </w:r>
      <w:r w:rsidR="0042428F">
        <w:t xml:space="preserve">budget, </w:t>
      </w:r>
      <w:r>
        <w:t>approve final program budget and program fee</w:t>
      </w:r>
    </w:p>
    <w:p w14:paraId="59E8F600" w14:textId="4F37EAF6" w:rsidR="00166971" w:rsidRDefault="00166971" w:rsidP="006C37F0">
      <w:pPr>
        <w:pStyle w:val="ListParagraph"/>
        <w:numPr>
          <w:ilvl w:val="0"/>
          <w:numId w:val="18"/>
        </w:numPr>
      </w:pPr>
      <w:r>
        <w:t xml:space="preserve">If applicable, review any program-related contracts and invoices (transportation, housing, </w:t>
      </w:r>
      <w:r w:rsidR="007E64DD">
        <w:t xml:space="preserve">host institutions, </w:t>
      </w:r>
      <w:r>
        <w:t xml:space="preserve">activities, etc.) </w:t>
      </w:r>
      <w:r w:rsidR="00743E91">
        <w:t xml:space="preserve">for accuracy </w:t>
      </w:r>
      <w:r w:rsidR="00815254">
        <w:t>before forwarding on to EA for processing</w:t>
      </w:r>
      <w:r w:rsidR="00E13B97">
        <w:t xml:space="preserve"> and payment</w:t>
      </w:r>
      <w:r w:rsidR="007E64DD">
        <w:t xml:space="preserve">. Invoices can be prepaid at any time. Invoices must contain the agency’s refund policy and evidence of liability insurance </w:t>
      </w:r>
    </w:p>
    <w:p w14:paraId="59325728" w14:textId="0999943F" w:rsidR="00166971" w:rsidRPr="00B21B87" w:rsidRDefault="00166971" w:rsidP="00166971">
      <w:pPr>
        <w:pStyle w:val="ListParagraph"/>
        <w:numPr>
          <w:ilvl w:val="0"/>
          <w:numId w:val="18"/>
        </w:numPr>
      </w:pPr>
      <w:r w:rsidRPr="00B21B87">
        <w:t xml:space="preserve">If group flight or suggested itinerary </w:t>
      </w:r>
      <w:r w:rsidR="00E85710" w:rsidRPr="00B21B87">
        <w:t xml:space="preserve">for student participants is </w:t>
      </w:r>
      <w:r w:rsidRPr="00B21B87">
        <w:t xml:space="preserve">desired, </w:t>
      </w:r>
      <w:r w:rsidR="00E85710" w:rsidRPr="00B21B87">
        <w:t xml:space="preserve">adhere to </w:t>
      </w:r>
      <w:r w:rsidRPr="00B21B87">
        <w:t xml:space="preserve">EA’s </w:t>
      </w:r>
      <w:hyperlink r:id="rId15" w:anchor="jl_magic_tabs_logistics_gix1" w:history="1">
        <w:r w:rsidRPr="00B21B87">
          <w:rPr>
            <w:rStyle w:val="Hyperlink"/>
          </w:rPr>
          <w:t>Student Airfare policy</w:t>
        </w:r>
      </w:hyperlink>
      <w:r w:rsidRPr="00B21B87">
        <w:t xml:space="preserve"> </w:t>
      </w:r>
    </w:p>
    <w:p w14:paraId="16E0C559" w14:textId="61843402" w:rsidR="003A776D" w:rsidRDefault="003A776D" w:rsidP="00166971">
      <w:pPr>
        <w:pStyle w:val="ListParagraph"/>
        <w:numPr>
          <w:ilvl w:val="0"/>
          <w:numId w:val="18"/>
        </w:numPr>
      </w:pPr>
      <w:r>
        <w:t xml:space="preserve">Select and verify transportation and housing arrangements (including homestays) that support adequate health, </w:t>
      </w:r>
      <w:r w:rsidR="00106E78">
        <w:t>safety,</w:t>
      </w:r>
      <w:r>
        <w:t xml:space="preserve"> and security for all students</w:t>
      </w:r>
    </w:p>
    <w:p w14:paraId="4C983FA1" w14:textId="5DEDF84A" w:rsidR="00166971" w:rsidRDefault="00166971" w:rsidP="00166971">
      <w:pPr>
        <w:pStyle w:val="ListParagraph"/>
        <w:numPr>
          <w:ilvl w:val="0"/>
          <w:numId w:val="18"/>
        </w:numPr>
      </w:pPr>
      <w:r>
        <w:t xml:space="preserve">Identify supporting </w:t>
      </w:r>
      <w:r w:rsidR="00537815">
        <w:t xml:space="preserve">on-site </w:t>
      </w:r>
      <w:r>
        <w:t>personnel</w:t>
      </w:r>
      <w:r w:rsidR="0051435F">
        <w:t xml:space="preserve"> (</w:t>
      </w:r>
      <w:r w:rsidR="00106E78">
        <w:t>e.g.,</w:t>
      </w:r>
      <w:r w:rsidR="0051435F">
        <w:t xml:space="preserve"> TAs)</w:t>
      </w:r>
      <w:r w:rsidR="009679DB">
        <w:t xml:space="preserve"> if applicable</w:t>
      </w:r>
      <w:r>
        <w:t xml:space="preserve">, clearly define roles and </w:t>
      </w:r>
      <w:r w:rsidR="00461AF2">
        <w:t xml:space="preserve">refer them to </w:t>
      </w:r>
      <w:r w:rsidR="00537815">
        <w:t xml:space="preserve">the relevant </w:t>
      </w:r>
      <w:r w:rsidR="00461AF2">
        <w:t xml:space="preserve">EA </w:t>
      </w:r>
      <w:r w:rsidR="00537815">
        <w:t xml:space="preserve">Program Coordinator </w:t>
      </w:r>
      <w:r w:rsidR="00461AF2">
        <w:t xml:space="preserve">for </w:t>
      </w:r>
      <w:r>
        <w:t>registr</w:t>
      </w:r>
      <w:r w:rsidR="00461AF2">
        <w:t xml:space="preserve">ation </w:t>
      </w:r>
      <w:r>
        <w:t xml:space="preserve">in the EA database. All on-site staff must go through the appropriate training (see </w:t>
      </w:r>
      <w:r w:rsidRPr="00253C48">
        <w:rPr>
          <w:i/>
        </w:rPr>
        <w:t>Administrative Responsibilities</w:t>
      </w:r>
      <w:r>
        <w:t xml:space="preserve"> below</w:t>
      </w:r>
      <w:r w:rsidR="009679DB">
        <w:t>, items 2-4</w:t>
      </w:r>
      <w:r>
        <w:t xml:space="preserve">) </w:t>
      </w:r>
    </w:p>
    <w:p w14:paraId="07CDEE57" w14:textId="7ADD72E7" w:rsidR="00166971" w:rsidRPr="00166971" w:rsidRDefault="00166971" w:rsidP="00166971">
      <w:pPr>
        <w:pStyle w:val="ListParagraph"/>
        <w:numPr>
          <w:ilvl w:val="0"/>
          <w:numId w:val="18"/>
        </w:numPr>
      </w:pPr>
      <w:r>
        <w:t xml:space="preserve">Do not cancel </w:t>
      </w:r>
      <w:r w:rsidR="00106E78">
        <w:t>the program</w:t>
      </w:r>
      <w:r>
        <w:t xml:space="preserve"> for any reason (safety concerns, under-enrollment, etc.) without first consulting with </w:t>
      </w:r>
      <w:r w:rsidR="005C1DF6">
        <w:t xml:space="preserve">both </w:t>
      </w:r>
      <w:r>
        <w:t>EA</w:t>
      </w:r>
      <w:r w:rsidR="00C3286A">
        <w:t xml:space="preserve"> and </w:t>
      </w:r>
      <w:r w:rsidR="00F225A5">
        <w:t>C</w:t>
      </w:r>
      <w:r w:rsidR="00C3286A">
        <w:t xml:space="preserve">ollege </w:t>
      </w:r>
      <w:r w:rsidR="00F225A5">
        <w:t>Education Abroad liaisons</w:t>
      </w:r>
      <w:r>
        <w:t>. Cancellation</w:t>
      </w:r>
      <w:r w:rsidR="0095641F">
        <w:t xml:space="preserve"> and / or suspension of programs</w:t>
      </w:r>
      <w:r>
        <w:t xml:space="preserve"> for health, safety and security reasons is </w:t>
      </w:r>
      <w:r w:rsidR="00AE1197">
        <w:t xml:space="preserve">handled </w:t>
      </w:r>
      <w:r>
        <w:t>by MSU’s Risk and Security Assessment Committee (RSAC) in consultation with MSU leadership. The Provost has final authori</w:t>
      </w:r>
      <w:r w:rsidRPr="00166971">
        <w:t>ty</w:t>
      </w:r>
      <w:r w:rsidR="00AE1197">
        <w:t xml:space="preserve"> to cancel / suspend a program for health, </w:t>
      </w:r>
      <w:r w:rsidR="00106E78">
        <w:t>safety,</w:t>
      </w:r>
      <w:r w:rsidR="00AE1197">
        <w:t xml:space="preserve"> and security reasons</w:t>
      </w:r>
      <w:r w:rsidR="00DE3157">
        <w:t xml:space="preserve">. Program directors with health, safety and safety concerns are encouraged </w:t>
      </w:r>
      <w:r w:rsidR="00AE1197">
        <w:t xml:space="preserve">to discuss with EA so that </w:t>
      </w:r>
      <w:r w:rsidR="00457568">
        <w:t>appropriate action may be taken, including initiating a review by RSAC</w:t>
      </w:r>
    </w:p>
    <w:p w14:paraId="1FA3B494" w14:textId="67A95DB4" w:rsidR="00166971" w:rsidRPr="00166971" w:rsidRDefault="00166971" w:rsidP="185A4C53">
      <w:pPr>
        <w:pStyle w:val="ListParagraph"/>
        <w:numPr>
          <w:ilvl w:val="0"/>
          <w:numId w:val="18"/>
        </w:numPr>
        <w:rPr>
          <w:b/>
          <w:bCs/>
        </w:rPr>
      </w:pPr>
      <w:r>
        <w:t xml:space="preserve">Develop an </w:t>
      </w:r>
      <w:r w:rsidR="00984BC5" w:rsidRPr="00106E78">
        <w:t>emergency plan and share with students prior to departure. Your emergency plan should include information found in your Contingency Plan. Encourage students to share this information with their family. The plan should address on-site response to emergency situations that could arise during the program (natural disasters specific to the location, communication plan, etc.). It should also explain how the program will continue should a program director or co-director become ill, unavailable and/or need to stay behind with a student unable to travel</w:t>
      </w:r>
    </w:p>
    <w:p w14:paraId="71593D4F" w14:textId="77777777" w:rsidR="00166971" w:rsidRDefault="00166971" w:rsidP="00EE638F">
      <w:pPr>
        <w:rPr>
          <w:i/>
        </w:rPr>
      </w:pPr>
    </w:p>
    <w:p w14:paraId="038A648D" w14:textId="3CB4607F" w:rsidR="000C2A00" w:rsidRPr="009B2A21" w:rsidRDefault="007C112E" w:rsidP="00EE638F">
      <w:pPr>
        <w:rPr>
          <w:b/>
          <w:i/>
          <w:u w:val="single"/>
        </w:rPr>
      </w:pPr>
      <w:r w:rsidRPr="009B2A21">
        <w:rPr>
          <w:i/>
        </w:rPr>
        <w:t xml:space="preserve">Student </w:t>
      </w:r>
      <w:r w:rsidR="000C2A00" w:rsidRPr="009B2A21">
        <w:rPr>
          <w:i/>
        </w:rPr>
        <w:t xml:space="preserve">Recruitment and </w:t>
      </w:r>
      <w:r w:rsidRPr="009B2A21">
        <w:rPr>
          <w:i/>
        </w:rPr>
        <w:t>Preparation:</w:t>
      </w:r>
    </w:p>
    <w:p w14:paraId="39231A6F" w14:textId="7D78F371" w:rsidR="000C2A00" w:rsidRDefault="00E427F8" w:rsidP="00311EE3">
      <w:pPr>
        <w:pStyle w:val="ListParagraph"/>
        <w:numPr>
          <w:ilvl w:val="0"/>
          <w:numId w:val="16"/>
        </w:numPr>
      </w:pPr>
      <w:r>
        <w:t xml:space="preserve">In collaboration with </w:t>
      </w:r>
      <w:r w:rsidR="00177880">
        <w:t xml:space="preserve">academic </w:t>
      </w:r>
      <w:r>
        <w:t>advisers, program alumni and other relevant individuals, p</w:t>
      </w:r>
      <w:r w:rsidR="00FD4C5F">
        <w:t>romot</w:t>
      </w:r>
      <w:r w:rsidR="00C23996">
        <w:t>e</w:t>
      </w:r>
      <w:r w:rsidR="00FD4C5F">
        <w:t xml:space="preserve"> and </w:t>
      </w:r>
      <w:r w:rsidR="00311EE3">
        <w:t xml:space="preserve">recruit students </w:t>
      </w:r>
      <w:r w:rsidR="00C23996">
        <w:t xml:space="preserve">actively </w:t>
      </w:r>
      <w:r w:rsidR="00FD4C5F">
        <w:t xml:space="preserve">(class visits, e-mail, </w:t>
      </w:r>
      <w:r w:rsidR="00763904">
        <w:t xml:space="preserve">web and </w:t>
      </w:r>
      <w:r w:rsidR="00FD4C5F">
        <w:t>social media</w:t>
      </w:r>
      <w:r w:rsidR="00763904">
        <w:t xml:space="preserve"> marketing</w:t>
      </w:r>
      <w:r w:rsidR="00FD4C5F">
        <w:t>,</w:t>
      </w:r>
      <w:r w:rsidR="00763904">
        <w:t xml:space="preserve"> EA Expo and college fairs,</w:t>
      </w:r>
      <w:r w:rsidR="00FD4C5F">
        <w:t xml:space="preserve"> </w:t>
      </w:r>
      <w:r w:rsidR="00537815">
        <w:t xml:space="preserve">information meetings, </w:t>
      </w:r>
      <w:r w:rsidR="00FD4C5F">
        <w:t>word of mouth, etc.)</w:t>
      </w:r>
    </w:p>
    <w:p w14:paraId="7B098CD6" w14:textId="19844809" w:rsidR="0026299A" w:rsidRDefault="00FF55CA" w:rsidP="00311EE3">
      <w:pPr>
        <w:pStyle w:val="ListParagraph"/>
        <w:numPr>
          <w:ilvl w:val="0"/>
          <w:numId w:val="16"/>
        </w:numPr>
      </w:pPr>
      <w:r>
        <w:t>Through the EA portal, u</w:t>
      </w:r>
      <w:r w:rsidR="0026299A">
        <w:t>pdate online program materials</w:t>
      </w:r>
      <w:r w:rsidR="00F535EB">
        <w:t xml:space="preserve"> </w:t>
      </w:r>
      <w:r>
        <w:t>and provide an accurate description of the program to prospective students</w:t>
      </w:r>
    </w:p>
    <w:p w14:paraId="7F592302" w14:textId="6FEDC009" w:rsidR="0026672E" w:rsidRDefault="0087017F" w:rsidP="00311EE3">
      <w:pPr>
        <w:pStyle w:val="ListParagraph"/>
        <w:numPr>
          <w:ilvl w:val="0"/>
          <w:numId w:val="16"/>
        </w:numPr>
      </w:pPr>
      <w:r>
        <w:t>Provide a timely r</w:t>
      </w:r>
      <w:r w:rsidR="0026672E">
        <w:t>espon</w:t>
      </w:r>
      <w:r>
        <w:t>se</w:t>
      </w:r>
      <w:r w:rsidR="0026672E">
        <w:t xml:space="preserve"> to inquiries from students</w:t>
      </w:r>
      <w:r w:rsidR="00FF4DE6">
        <w:t xml:space="preserve"> and / or r</w:t>
      </w:r>
      <w:r w:rsidR="00361A72">
        <w:t xml:space="preserve">efer </w:t>
      </w:r>
      <w:r w:rsidR="00FF4DE6">
        <w:t xml:space="preserve">them </w:t>
      </w:r>
      <w:r w:rsidR="00361A72">
        <w:t>as appropriate (</w:t>
      </w:r>
      <w:r w:rsidR="00EF5371">
        <w:t>A</w:t>
      </w:r>
      <w:r w:rsidR="00361A72">
        <w:t xml:space="preserve">cademic </w:t>
      </w:r>
      <w:r w:rsidR="00EF5371">
        <w:t>A</w:t>
      </w:r>
      <w:r w:rsidR="00361A72">
        <w:t xml:space="preserve">dvisors, Office for Education Abroad, Office of Financial Aid, etc.) </w:t>
      </w:r>
    </w:p>
    <w:p w14:paraId="285390DD" w14:textId="52613FA8" w:rsidR="007C112E" w:rsidRDefault="007C112E" w:rsidP="00311EE3">
      <w:pPr>
        <w:pStyle w:val="ListParagraph"/>
        <w:numPr>
          <w:ilvl w:val="0"/>
          <w:numId w:val="16"/>
        </w:numPr>
      </w:pPr>
      <w:r>
        <w:lastRenderedPageBreak/>
        <w:t>Organize and facilitate information meetings</w:t>
      </w:r>
      <w:r w:rsidR="00861FA2">
        <w:t xml:space="preserve"> as appropriate</w:t>
      </w:r>
    </w:p>
    <w:p w14:paraId="2D2E786B" w14:textId="52120688" w:rsidR="007C112E" w:rsidRDefault="007C112E" w:rsidP="00311EE3">
      <w:pPr>
        <w:pStyle w:val="ListParagraph"/>
        <w:numPr>
          <w:ilvl w:val="0"/>
          <w:numId w:val="16"/>
        </w:numPr>
      </w:pPr>
      <w:r>
        <w:t xml:space="preserve">Select applicants </w:t>
      </w:r>
      <w:r w:rsidR="00B664ED">
        <w:t xml:space="preserve">consistent </w:t>
      </w:r>
      <w:r>
        <w:t xml:space="preserve">with </w:t>
      </w:r>
      <w:r w:rsidR="00250E4C">
        <w:t xml:space="preserve">the academic requirements for the program and all </w:t>
      </w:r>
      <w:r>
        <w:t>MSU</w:t>
      </w:r>
      <w:r w:rsidR="000A6B03">
        <w:t xml:space="preserve"> and EA policies, including the university’s </w:t>
      </w:r>
      <w:hyperlink r:id="rId16" w:history="1">
        <w:r w:rsidRPr="007C112E">
          <w:rPr>
            <w:rStyle w:val="Hyperlink"/>
          </w:rPr>
          <w:t>Anti-Discrimination Policy</w:t>
        </w:r>
      </w:hyperlink>
    </w:p>
    <w:p w14:paraId="0B9DE561" w14:textId="7104839B" w:rsidR="007C112E" w:rsidRPr="00B21B87" w:rsidRDefault="007C112E" w:rsidP="00311EE3">
      <w:pPr>
        <w:pStyle w:val="ListParagraph"/>
        <w:numPr>
          <w:ilvl w:val="0"/>
          <w:numId w:val="16"/>
        </w:numPr>
      </w:pPr>
      <w:r>
        <w:t>Organize and facilitate pre-departure orientation meetings</w:t>
      </w:r>
      <w:r w:rsidR="00EE46AE">
        <w:t xml:space="preserve">. We recommend that these meetings </w:t>
      </w:r>
      <w:r w:rsidR="00B664ED">
        <w:t>occur</w:t>
      </w:r>
      <w:r w:rsidR="00EE46AE">
        <w:t xml:space="preserve"> in-person. </w:t>
      </w:r>
      <w:r w:rsidR="00FF4DE6">
        <w:t xml:space="preserve">For those students who </w:t>
      </w:r>
      <w:r w:rsidR="4F0DABB3">
        <w:t>are unable to</w:t>
      </w:r>
      <w:r w:rsidR="00FF4DE6">
        <w:t xml:space="preserve"> attend in-person (e.g., non-MSU participants), provide an online option for them to participate. </w:t>
      </w:r>
      <w:r w:rsidR="00EE46AE">
        <w:t xml:space="preserve">You are encouraged to use the </w:t>
      </w:r>
      <w:r w:rsidR="000303CA">
        <w:t xml:space="preserve">Office of </w:t>
      </w:r>
      <w:r w:rsidR="00F53ADD">
        <w:t xml:space="preserve">Global Health, Safety and Security </w:t>
      </w:r>
      <w:r w:rsidR="000303CA">
        <w:t>(</w:t>
      </w:r>
      <w:r w:rsidR="00BC15C0">
        <w:t>GHSS</w:t>
      </w:r>
      <w:r w:rsidR="000303CA">
        <w:t>)</w:t>
      </w:r>
      <w:r w:rsidR="00EE46AE">
        <w:t xml:space="preserve"> </w:t>
      </w:r>
      <w:hyperlink r:id="rId17" w:history="1">
        <w:hyperlink r:id="rId18" w:history="1">
          <w:r w:rsidR="00EE46AE" w:rsidRPr="185A4C53">
            <w:rPr>
              <w:rStyle w:val="Hyperlink"/>
            </w:rPr>
            <w:t>pre-departure orientation template</w:t>
          </w:r>
        </w:hyperlink>
      </w:hyperlink>
      <w:r w:rsidR="00ED7122">
        <w:t xml:space="preserve"> </w:t>
      </w:r>
    </w:p>
    <w:p w14:paraId="7DA518CA" w14:textId="7B673AA7" w:rsidR="007C112E" w:rsidRDefault="007C112E" w:rsidP="00311EE3">
      <w:pPr>
        <w:pStyle w:val="ListParagraph"/>
        <w:numPr>
          <w:ilvl w:val="0"/>
          <w:numId w:val="16"/>
        </w:numPr>
      </w:pPr>
      <w:r>
        <w:t xml:space="preserve">Disseminate site-specific </w:t>
      </w:r>
      <w:r w:rsidR="00381020">
        <w:t>materials to students, including a day-by-day program itinerary</w:t>
      </w:r>
      <w:r w:rsidR="00250E4C">
        <w:t xml:space="preserve"> and </w:t>
      </w:r>
      <w:r w:rsidR="00D50599">
        <w:t xml:space="preserve">course </w:t>
      </w:r>
      <w:r w:rsidR="00250E4C">
        <w:t>syllab</w:t>
      </w:r>
      <w:r w:rsidR="002D477E">
        <w:t>i</w:t>
      </w:r>
      <w:r w:rsidR="00381020">
        <w:t xml:space="preserve">, faculty pre-departure and on-site contact information, arrival instructions, </w:t>
      </w:r>
      <w:r w:rsidR="00B51965">
        <w:t xml:space="preserve">appropriate and relevant cultural information, </w:t>
      </w:r>
      <w:r w:rsidR="00381020">
        <w:t xml:space="preserve">and student housing information (with electronic copies to EA </w:t>
      </w:r>
      <w:r w:rsidR="00250AD2">
        <w:t xml:space="preserve">and the College Education Abroad liaison </w:t>
      </w:r>
      <w:r w:rsidR="00381020">
        <w:t>approximately one month prior to departure</w:t>
      </w:r>
      <w:r w:rsidR="005C1DF6">
        <w:t>. EA will use the syllabi to ensure accurate course information is made available to potential participants to support recruitment efforts</w:t>
      </w:r>
      <w:r w:rsidR="00DA5050">
        <w:t xml:space="preserve"> and inform student decision-making</w:t>
      </w:r>
      <w:r w:rsidR="00381020">
        <w:t>)</w:t>
      </w:r>
    </w:p>
    <w:p w14:paraId="25C672C7" w14:textId="649736F4" w:rsidR="00381020" w:rsidRDefault="00C91629" w:rsidP="00311EE3">
      <w:pPr>
        <w:pStyle w:val="ListParagraph"/>
        <w:numPr>
          <w:ilvl w:val="0"/>
          <w:numId w:val="16"/>
        </w:numPr>
      </w:pPr>
      <w:r>
        <w:t xml:space="preserve">Review </w:t>
      </w:r>
      <w:r w:rsidR="00630EF5">
        <w:t xml:space="preserve">EA </w:t>
      </w:r>
      <w:hyperlink r:id="rId19" w:history="1">
        <w:r w:rsidR="00381020" w:rsidRPr="009F7DCB">
          <w:rPr>
            <w:rStyle w:val="Hyperlink"/>
          </w:rPr>
          <w:t xml:space="preserve">pre-departure </w:t>
        </w:r>
        <w:r w:rsidR="00630EF5" w:rsidRPr="009F7DCB">
          <w:rPr>
            <w:rStyle w:val="Hyperlink"/>
          </w:rPr>
          <w:t xml:space="preserve">orientation </w:t>
        </w:r>
        <w:r w:rsidR="00381020" w:rsidRPr="009F7DCB">
          <w:rPr>
            <w:rStyle w:val="Hyperlink"/>
          </w:rPr>
          <w:t>materials</w:t>
        </w:r>
      </w:hyperlink>
      <w:r w:rsidR="00381020">
        <w:t xml:space="preserve"> </w:t>
      </w:r>
      <w:r w:rsidR="00C23996">
        <w:t xml:space="preserve">and </w:t>
      </w:r>
      <w:r w:rsidR="00630EF5">
        <w:t>encourage student compliance</w:t>
      </w:r>
      <w:r w:rsidR="00FE1B01">
        <w:t xml:space="preserve"> in completing this requirement</w:t>
      </w:r>
    </w:p>
    <w:p w14:paraId="6634BAB5" w14:textId="2F266062" w:rsidR="00F16C3D" w:rsidRDefault="00B5104B" w:rsidP="00B91C24">
      <w:pPr>
        <w:pStyle w:val="ListParagraph"/>
        <w:numPr>
          <w:ilvl w:val="0"/>
          <w:numId w:val="16"/>
        </w:numPr>
      </w:pPr>
      <w:r>
        <w:t xml:space="preserve">Familiarize yourself generally with </w:t>
      </w:r>
      <w:r w:rsidR="00F16C3D">
        <w:t xml:space="preserve">the </w:t>
      </w:r>
      <w:hyperlink r:id="rId20" w:history="1">
        <w:r w:rsidR="00F16C3D" w:rsidRPr="00B5104B">
          <w:rPr>
            <w:rStyle w:val="Hyperlink"/>
          </w:rPr>
          <w:t xml:space="preserve">student application process, withdrawal policies and </w:t>
        </w:r>
        <w:r w:rsidRPr="00B5104B">
          <w:rPr>
            <w:rStyle w:val="Hyperlink"/>
          </w:rPr>
          <w:t>EA’s Refund and Charge Policy</w:t>
        </w:r>
      </w:hyperlink>
      <w:r w:rsidR="00490E10">
        <w:t>. Specific questions from students should be referred to EA</w:t>
      </w:r>
      <w:r>
        <w:t xml:space="preserve"> </w:t>
      </w:r>
    </w:p>
    <w:p w14:paraId="773B909C" w14:textId="54F60BB0" w:rsidR="00854C61" w:rsidRDefault="00854C61" w:rsidP="00311EE3">
      <w:pPr>
        <w:pStyle w:val="ListParagraph"/>
        <w:numPr>
          <w:ilvl w:val="0"/>
          <w:numId w:val="16"/>
        </w:numPr>
      </w:pPr>
      <w:r>
        <w:t xml:space="preserve">Direct any student expressing a wish to withdraw from the program to the </w:t>
      </w:r>
      <w:hyperlink r:id="rId21" w:history="1">
        <w:r w:rsidRPr="185A4C53">
          <w:rPr>
            <w:rStyle w:val="Hyperlink"/>
          </w:rPr>
          <w:t>Office for Education Abroad</w:t>
        </w:r>
      </w:hyperlink>
      <w:r>
        <w:t xml:space="preserve"> for administrative and financial information</w:t>
      </w:r>
      <w:r w:rsidR="00861FA2">
        <w:t xml:space="preserve">, as well as their academic adviser for curricular information </w:t>
      </w:r>
    </w:p>
    <w:p w14:paraId="07CEA8BB" w14:textId="75770974" w:rsidR="00EE46AE" w:rsidRDefault="00EE46AE" w:rsidP="00311EE3">
      <w:pPr>
        <w:pStyle w:val="ListParagraph"/>
        <w:numPr>
          <w:ilvl w:val="0"/>
          <w:numId w:val="16"/>
        </w:numPr>
      </w:pPr>
      <w:r>
        <w:t xml:space="preserve">Direct any student with health questions, including </w:t>
      </w:r>
      <w:r w:rsidR="00B664ED">
        <w:t xml:space="preserve">questions regarding </w:t>
      </w:r>
      <w:r>
        <w:t xml:space="preserve">immunizations, to the </w:t>
      </w:r>
      <w:hyperlink r:id="rId22" w:history="1">
        <w:r w:rsidRPr="00166971">
          <w:rPr>
            <w:rStyle w:val="Hyperlink"/>
          </w:rPr>
          <w:t>MSU Travel Clinic</w:t>
        </w:r>
      </w:hyperlink>
    </w:p>
    <w:p w14:paraId="78735767" w14:textId="5539D52E" w:rsidR="00EE46AE" w:rsidRDefault="00EE46AE" w:rsidP="00311EE3">
      <w:pPr>
        <w:pStyle w:val="ListParagraph"/>
        <w:numPr>
          <w:ilvl w:val="0"/>
          <w:numId w:val="16"/>
        </w:numPr>
      </w:pPr>
      <w:r>
        <w:t xml:space="preserve">Inform students of your mandatory reporting responsibilities per the university’s </w:t>
      </w:r>
      <w:hyperlink r:id="rId23" w:history="1">
        <w:r w:rsidRPr="185A4C53">
          <w:rPr>
            <w:rStyle w:val="Hyperlink"/>
          </w:rPr>
          <w:t xml:space="preserve">Relationship Violence and Sexual Misconduct </w:t>
        </w:r>
        <w:r w:rsidR="009502B0" w:rsidRPr="185A4C53">
          <w:rPr>
            <w:rStyle w:val="Hyperlink"/>
          </w:rPr>
          <w:t xml:space="preserve">(RVSM) </w:t>
        </w:r>
        <w:r w:rsidRPr="185A4C53">
          <w:rPr>
            <w:rStyle w:val="Hyperlink"/>
          </w:rPr>
          <w:t>policy</w:t>
        </w:r>
      </w:hyperlink>
      <w:r w:rsidR="00497470">
        <w:t xml:space="preserve">. This should be included in pre-departure meetings </w:t>
      </w:r>
      <w:r w:rsidR="00166971">
        <w:t xml:space="preserve">and </w:t>
      </w:r>
      <w:r w:rsidR="00497470">
        <w:t xml:space="preserve">in </w:t>
      </w:r>
      <w:r w:rsidR="00166971">
        <w:t xml:space="preserve">the </w:t>
      </w:r>
      <w:r w:rsidR="00497470">
        <w:t>course syllab</w:t>
      </w:r>
      <w:r w:rsidR="00166971">
        <w:t>us</w:t>
      </w:r>
    </w:p>
    <w:p w14:paraId="08BEF9B5" w14:textId="714BBFC7" w:rsidR="003A776D" w:rsidRDefault="003A776D" w:rsidP="00311EE3">
      <w:pPr>
        <w:pStyle w:val="ListParagraph"/>
        <w:numPr>
          <w:ilvl w:val="0"/>
          <w:numId w:val="16"/>
        </w:numPr>
      </w:pPr>
      <w:r>
        <w:t>Adhere to any applicable MSU and EA policies and procedures, should any students be minors (under the age of eighteen at time of participation)</w:t>
      </w:r>
    </w:p>
    <w:p w14:paraId="5B4E3ABF" w14:textId="7EE0B79C" w:rsidR="00BE5084" w:rsidRPr="00BE5084" w:rsidRDefault="00BE5084" w:rsidP="00166971">
      <w:pPr>
        <w:pStyle w:val="ListParagraph"/>
        <w:numPr>
          <w:ilvl w:val="0"/>
          <w:numId w:val="16"/>
        </w:numPr>
      </w:pPr>
      <w:r w:rsidRPr="00BE5084">
        <w:t xml:space="preserve">Refer any student seeking accommodation for a registered disability to the MSU </w:t>
      </w:r>
      <w:hyperlink r:id="rId24" w:history="1">
        <w:r w:rsidRPr="00BE5084">
          <w:rPr>
            <w:rStyle w:val="Hyperlink"/>
          </w:rPr>
          <w:t>Resource Center for Persons with Disabilities</w:t>
        </w:r>
      </w:hyperlink>
      <w:r w:rsidRPr="00BE5084">
        <w:t xml:space="preserve"> (RCPD)</w:t>
      </w:r>
    </w:p>
    <w:p w14:paraId="5CBB960B" w14:textId="77777777" w:rsidR="007F694B" w:rsidRDefault="007F694B" w:rsidP="00FF1AA9">
      <w:pPr>
        <w:rPr>
          <w:i/>
        </w:rPr>
      </w:pPr>
    </w:p>
    <w:p w14:paraId="116EF9D9" w14:textId="66A44F98" w:rsidR="00741324" w:rsidRDefault="00FF1AA9" w:rsidP="00FF1AA9">
      <w:r w:rsidRPr="007F694B">
        <w:rPr>
          <w:i/>
        </w:rPr>
        <w:t xml:space="preserve">Academic </w:t>
      </w:r>
      <w:r w:rsidR="00FA627D">
        <w:rPr>
          <w:i/>
        </w:rPr>
        <w:t>Responsibilities</w:t>
      </w:r>
      <w:r w:rsidRPr="007F694B">
        <w:rPr>
          <w:i/>
        </w:rPr>
        <w:t>:</w:t>
      </w:r>
      <w:r w:rsidR="00381020" w:rsidRPr="007F694B">
        <w:rPr>
          <w:i/>
        </w:rPr>
        <w:t xml:space="preserve"> </w:t>
      </w:r>
    </w:p>
    <w:p w14:paraId="347D6F59" w14:textId="77777777" w:rsidR="00C3286A" w:rsidRDefault="0041520D" w:rsidP="00741324">
      <w:pPr>
        <w:pStyle w:val="ListParagraph"/>
        <w:numPr>
          <w:ilvl w:val="0"/>
          <w:numId w:val="20"/>
        </w:numPr>
      </w:pPr>
      <w:r>
        <w:t xml:space="preserve">Review and </w:t>
      </w:r>
      <w:r w:rsidR="00C3286A">
        <w:t xml:space="preserve">appropriately </w:t>
      </w:r>
      <w:r w:rsidR="00AE2E70">
        <w:t xml:space="preserve">implement </w:t>
      </w:r>
    </w:p>
    <w:p w14:paraId="1586EC84" w14:textId="2DDA8DC4" w:rsidR="0041520D" w:rsidRPr="00DB7ECB" w:rsidRDefault="0041520D" w:rsidP="00C3286A">
      <w:pPr>
        <w:pStyle w:val="ListParagraph"/>
        <w:numPr>
          <w:ilvl w:val="1"/>
          <w:numId w:val="20"/>
        </w:numPr>
        <w:rPr>
          <w:rStyle w:val="Hyperlink"/>
          <w:color w:val="auto"/>
          <w:u w:val="none"/>
        </w:rPr>
      </w:pPr>
      <w:r>
        <w:t xml:space="preserve">MSU’s </w:t>
      </w:r>
      <w:hyperlink r:id="rId25" w:history="1">
        <w:r w:rsidRPr="0041520D">
          <w:rPr>
            <w:rStyle w:val="Hyperlink"/>
          </w:rPr>
          <w:t>Code of Teaching Responsibility</w:t>
        </w:r>
      </w:hyperlink>
      <w:r w:rsidR="00DB7ECB">
        <w:rPr>
          <w:rStyle w:val="Hyperlink"/>
        </w:rPr>
        <w:t xml:space="preserve"> </w:t>
      </w:r>
    </w:p>
    <w:p w14:paraId="25DD988F" w14:textId="2C955170" w:rsidR="00DB7ECB" w:rsidRPr="00FE2C5B" w:rsidRDefault="00DB7ECB" w:rsidP="00C3286A">
      <w:pPr>
        <w:pStyle w:val="ListParagraph"/>
        <w:numPr>
          <w:ilvl w:val="1"/>
          <w:numId w:val="20"/>
        </w:numPr>
        <w:rPr>
          <w:rStyle w:val="Hyperlink"/>
          <w:color w:val="auto"/>
          <w:u w:val="none"/>
        </w:rPr>
      </w:pPr>
      <w:r>
        <w:rPr>
          <w:rStyle w:val="Hyperlink"/>
          <w:color w:val="auto"/>
          <w:u w:val="none"/>
        </w:rPr>
        <w:t xml:space="preserve">Faculty Handbook’s statement on </w:t>
      </w:r>
      <w:hyperlink r:id="rId26" w:history="1">
        <w:r w:rsidRPr="00DB7ECB">
          <w:rPr>
            <w:rStyle w:val="Hyperlink"/>
          </w:rPr>
          <w:t>Faculty Rights and Responsibilities</w:t>
        </w:r>
      </w:hyperlink>
      <w:r>
        <w:rPr>
          <w:rStyle w:val="Hyperlink"/>
          <w:color w:val="auto"/>
          <w:u w:val="none"/>
        </w:rPr>
        <w:t>. This statement applies to any MSU-sponsored program no matter the location</w:t>
      </w:r>
    </w:p>
    <w:p w14:paraId="018DBE1C" w14:textId="26B439ED" w:rsidR="00FE2C5B" w:rsidRDefault="00FE2C5B" w:rsidP="00C3286A">
      <w:pPr>
        <w:pStyle w:val="ListParagraph"/>
        <w:numPr>
          <w:ilvl w:val="1"/>
          <w:numId w:val="20"/>
        </w:numPr>
      </w:pPr>
      <w:r>
        <w:t xml:space="preserve">MSU’s </w:t>
      </w:r>
      <w:hyperlink r:id="rId27" w:history="1">
        <w:r w:rsidR="1464E881" w:rsidRPr="185A4C53">
          <w:rPr>
            <w:rStyle w:val="Hyperlink"/>
          </w:rPr>
          <w:t>Integrity of Scholarship and Grades</w:t>
        </w:r>
      </w:hyperlink>
      <w:r>
        <w:t xml:space="preserve"> policy </w:t>
      </w:r>
      <w:r w:rsidR="770EA8C1">
        <w:t>(found by clicking Spartan Code of Honor Academic Pledge on the lefthand navigation menu)</w:t>
      </w:r>
    </w:p>
    <w:p w14:paraId="3D407B0B" w14:textId="33011F80" w:rsidR="00FE2C5B" w:rsidRDefault="00FE2C5B" w:rsidP="00C3286A">
      <w:pPr>
        <w:pStyle w:val="ListParagraph"/>
        <w:numPr>
          <w:ilvl w:val="1"/>
          <w:numId w:val="20"/>
        </w:numPr>
      </w:pPr>
      <w:r>
        <w:t>MSU’s</w:t>
      </w:r>
      <w:r w:rsidR="00580AB1">
        <w:t xml:space="preserve"> </w:t>
      </w:r>
      <w:hyperlink r:id="rId28" w:history="1">
        <w:r w:rsidR="00580AB1" w:rsidRPr="00C056FA">
          <w:rPr>
            <w:rStyle w:val="Hyperlink"/>
          </w:rPr>
          <w:t>Handbook</w:t>
        </w:r>
      </w:hyperlink>
      <w:r w:rsidR="00BD3CCE">
        <w:t xml:space="preserve"> including the</w:t>
      </w:r>
      <w:r>
        <w:t xml:space="preserve"> </w:t>
      </w:r>
      <w:r w:rsidR="004D15AB" w:rsidRPr="00106E78">
        <w:t>Student Rights and Responsibilities</w:t>
      </w:r>
      <w:r>
        <w:t xml:space="preserve"> (and, if applicable, the respective </w:t>
      </w:r>
      <w:r w:rsidR="00BD3CCE">
        <w:t xml:space="preserve">pages </w:t>
      </w:r>
      <w:r>
        <w:t xml:space="preserve">for graduate and professional </w:t>
      </w:r>
      <w:r>
        <w:lastRenderedPageBreak/>
        <w:t xml:space="preserve">students: </w:t>
      </w:r>
      <w:r w:rsidR="00DF2054" w:rsidRPr="00106E78">
        <w:t>Graduate Student Rights and Responsibilities</w:t>
      </w:r>
      <w:r>
        <w:t xml:space="preserve">, </w:t>
      </w:r>
      <w:r w:rsidR="00DF2054" w:rsidRPr="00106E78">
        <w:t>Law Student Rights and Responsibilities</w:t>
      </w:r>
      <w:r>
        <w:t xml:space="preserve">, </w:t>
      </w:r>
      <w:r w:rsidR="00DF2054" w:rsidRPr="00106E78">
        <w:t>Medical Student Rights and Responsibilities</w:t>
      </w:r>
      <w:r>
        <w:t xml:space="preserve">) </w:t>
      </w:r>
    </w:p>
    <w:p w14:paraId="35266F72" w14:textId="748B9090" w:rsidR="0080371E" w:rsidRDefault="0080371E" w:rsidP="00741324">
      <w:pPr>
        <w:pStyle w:val="ListParagraph"/>
        <w:numPr>
          <w:ilvl w:val="0"/>
          <w:numId w:val="20"/>
        </w:numPr>
      </w:pPr>
      <w:r>
        <w:t>Design curriculum and co</w:t>
      </w:r>
      <w:r w:rsidR="00EF2FDC">
        <w:t>-</w:t>
      </w:r>
      <w:r>
        <w:t>curricul</w:t>
      </w:r>
      <w:r w:rsidR="00F535EB">
        <w:t>ar</w:t>
      </w:r>
      <w:r>
        <w:t xml:space="preserve"> activities for teaching and learning</w:t>
      </w:r>
      <w:r w:rsidR="00497470">
        <w:t xml:space="preserve"> </w:t>
      </w:r>
      <w:r w:rsidR="00802287">
        <w:t xml:space="preserve">that take advantage of the local culture and facilities </w:t>
      </w:r>
      <w:r w:rsidR="00497470">
        <w:t>and include in course syllabi</w:t>
      </w:r>
      <w:r w:rsidR="00802287">
        <w:t xml:space="preserve"> </w:t>
      </w:r>
    </w:p>
    <w:p w14:paraId="41526318" w14:textId="1E245C6C" w:rsidR="00E07296" w:rsidRDefault="00E07296" w:rsidP="00741324">
      <w:pPr>
        <w:pStyle w:val="ListParagraph"/>
        <w:numPr>
          <w:ilvl w:val="0"/>
          <w:numId w:val="20"/>
        </w:numPr>
      </w:pPr>
      <w:r>
        <w:t>Select and arrange for local guest lecturers to enrich courses(s) where applicable</w:t>
      </w:r>
    </w:p>
    <w:p w14:paraId="25A35A56" w14:textId="3B2CD0C8" w:rsidR="00E13739" w:rsidRDefault="00E13739" w:rsidP="00741324">
      <w:pPr>
        <w:pStyle w:val="ListParagraph"/>
        <w:numPr>
          <w:ilvl w:val="0"/>
          <w:numId w:val="20"/>
        </w:numPr>
      </w:pPr>
      <w:r>
        <w:t>Obtain any necessary approvals from MSU departments for courses taught by on-site instructors</w:t>
      </w:r>
    </w:p>
    <w:p w14:paraId="346F8EA0" w14:textId="624D6A4D" w:rsidR="00D74CBF" w:rsidRDefault="00D74CBF" w:rsidP="00741324">
      <w:pPr>
        <w:pStyle w:val="ListParagraph"/>
        <w:numPr>
          <w:ilvl w:val="0"/>
          <w:numId w:val="20"/>
        </w:numPr>
      </w:pPr>
      <w:r>
        <w:t xml:space="preserve">Collect electronic copies of syllabi for courses taught by on-site faculty and submit to EA </w:t>
      </w:r>
      <w:r w:rsidR="004F7161">
        <w:t>and</w:t>
      </w:r>
      <w:r w:rsidR="00F225A5">
        <w:t xml:space="preserve"> C</w:t>
      </w:r>
      <w:r w:rsidR="004F7161">
        <w:t xml:space="preserve">ollege </w:t>
      </w:r>
      <w:r w:rsidR="00F225A5">
        <w:t xml:space="preserve">Education Abroad liaison </w:t>
      </w:r>
      <w:r>
        <w:t>approximately one month prior to departure</w:t>
      </w:r>
    </w:p>
    <w:p w14:paraId="3E8F2510" w14:textId="203C6535" w:rsidR="00741324" w:rsidRDefault="00741324" w:rsidP="000D4BFE">
      <w:pPr>
        <w:pStyle w:val="ListParagraph"/>
        <w:numPr>
          <w:ilvl w:val="0"/>
          <w:numId w:val="20"/>
        </w:numPr>
      </w:pPr>
      <w:r>
        <w:t>Provide guidance to on-site</w:t>
      </w:r>
      <w:r w:rsidR="00D50599">
        <w:t>, in-country</w:t>
      </w:r>
      <w:r>
        <w:t xml:space="preserve"> instructors</w:t>
      </w:r>
      <w:r w:rsidR="00802287">
        <w:t xml:space="preserve"> / lecturers / guides</w:t>
      </w:r>
      <w:r>
        <w:t xml:space="preserve"> regarding MSU academic policies</w:t>
      </w:r>
      <w:r w:rsidR="007702D5">
        <w:t xml:space="preserve"> and values</w:t>
      </w:r>
      <w:r w:rsidR="002F1812">
        <w:t xml:space="preserve">, in particular MSU’s </w:t>
      </w:r>
      <w:hyperlink r:id="rId29" w:history="1">
        <w:r w:rsidR="002F1812" w:rsidRPr="002F1812">
          <w:rPr>
            <w:rStyle w:val="Hyperlink"/>
          </w:rPr>
          <w:t>Code of Teaching Responsibility</w:t>
        </w:r>
      </w:hyperlink>
      <w:r w:rsidR="002F1812">
        <w:t>,</w:t>
      </w:r>
      <w:r>
        <w:t xml:space="preserve"> and how their </w:t>
      </w:r>
      <w:r w:rsidR="00350C73">
        <w:t>contribution</w:t>
      </w:r>
      <w:r>
        <w:t xml:space="preserve"> fits into</w:t>
      </w:r>
      <w:r w:rsidR="00AA3926">
        <w:t xml:space="preserve"> the</w:t>
      </w:r>
      <w:r>
        <w:t xml:space="preserve"> overall program </w:t>
      </w:r>
      <w:r w:rsidR="009C3BA6">
        <w:t>design</w:t>
      </w:r>
      <w:r w:rsidR="00B664ED">
        <w:t xml:space="preserve"> </w:t>
      </w:r>
    </w:p>
    <w:p w14:paraId="33E8851A" w14:textId="4D223396" w:rsidR="002D477E" w:rsidRDefault="002D477E" w:rsidP="002D477E">
      <w:pPr>
        <w:pStyle w:val="ListParagraph"/>
        <w:numPr>
          <w:ilvl w:val="0"/>
          <w:numId w:val="20"/>
        </w:numPr>
      </w:pPr>
      <w:r>
        <w:t>In collaboration with academic unit, create EA course sections in the appropriate time frame (sections 750-779 and 850-879</w:t>
      </w:r>
      <w:r w:rsidR="004C3CEB">
        <w:t xml:space="preserve"> and/or Location ‘EDU ABROAD</w:t>
      </w:r>
      <w:r w:rsidR="003A60D3">
        <w:t>’</w:t>
      </w:r>
      <w:r w:rsidR="004C3CEB">
        <w:t>)</w:t>
      </w:r>
    </w:p>
    <w:p w14:paraId="3793B6FB" w14:textId="157A4BF2" w:rsidR="00741324" w:rsidRDefault="00CD5E11" w:rsidP="00741324">
      <w:pPr>
        <w:pStyle w:val="ListParagraph"/>
        <w:numPr>
          <w:ilvl w:val="0"/>
          <w:numId w:val="20"/>
        </w:numPr>
      </w:pPr>
      <w:r>
        <w:t xml:space="preserve">Work with college / department personnel to manage course </w:t>
      </w:r>
      <w:r w:rsidR="00741324">
        <w:t>drop/add procedure</w:t>
      </w:r>
      <w:r w:rsidR="002D477E">
        <w:t>s</w:t>
      </w:r>
      <w:r w:rsidR="00741324">
        <w:t xml:space="preserve"> </w:t>
      </w:r>
    </w:p>
    <w:p w14:paraId="1F7C50A8" w14:textId="5ECA8173" w:rsidR="00741324" w:rsidRDefault="00861FA2" w:rsidP="00741324">
      <w:pPr>
        <w:pStyle w:val="ListParagraph"/>
        <w:numPr>
          <w:ilvl w:val="0"/>
          <w:numId w:val="20"/>
        </w:numPr>
      </w:pPr>
      <w:r>
        <w:t>Work with appropriate college and department staff to m</w:t>
      </w:r>
      <w:r w:rsidR="00741324">
        <w:t>onitor course enrollment, ensuring that students are enrolled in the</w:t>
      </w:r>
      <w:r w:rsidR="007F694B">
        <w:t xml:space="preserve"> appropriate EA course section and for the</w:t>
      </w:r>
      <w:r w:rsidR="00741324">
        <w:t xml:space="preserve"> minimum number of credits </w:t>
      </w:r>
      <w:r w:rsidR="007F694B">
        <w:t>as defined by the program budget</w:t>
      </w:r>
      <w:r w:rsidR="00FD246D">
        <w:t>. Make sure your EA participant list and class list match</w:t>
      </w:r>
      <w:r w:rsidR="00A2162F">
        <w:t xml:space="preserve"> not just at pre-departure, but also when submitting grades</w:t>
      </w:r>
      <w:r w:rsidR="005C3A1D">
        <w:t xml:space="preserve"> as some students may have been dropped from their classes</w:t>
      </w:r>
      <w:r w:rsidR="00C375ED">
        <w:t xml:space="preserve"> unintentionally</w:t>
      </w:r>
    </w:p>
    <w:p w14:paraId="0A21E2EE" w14:textId="1D010138" w:rsidR="00340EF9" w:rsidRDefault="00340EF9" w:rsidP="00340EF9"/>
    <w:p w14:paraId="44C4080A" w14:textId="3EA57EEC" w:rsidR="00340EF9" w:rsidRPr="00B21B87" w:rsidRDefault="00340EF9" w:rsidP="00340EF9">
      <w:r w:rsidRPr="00B21B87">
        <w:rPr>
          <w:i/>
        </w:rPr>
        <w:t>Administrative Responsibilities:</w:t>
      </w:r>
    </w:p>
    <w:p w14:paraId="050EC4AC" w14:textId="280D08C4" w:rsidR="00030903" w:rsidRPr="00B21B87" w:rsidRDefault="00030903" w:rsidP="00030903">
      <w:pPr>
        <w:pStyle w:val="ListParagraph"/>
        <w:numPr>
          <w:ilvl w:val="0"/>
          <w:numId w:val="21"/>
        </w:numPr>
      </w:pPr>
      <w:r w:rsidRPr="00B21B87">
        <w:t>Submit on-site emergency contact information (students and program directors) to EA one month prior to departure. Program directors will receive a template via email from EA</w:t>
      </w:r>
    </w:p>
    <w:p w14:paraId="203EA560" w14:textId="17BD7C18" w:rsidR="0087017F" w:rsidRDefault="008E1A4C" w:rsidP="0087017F">
      <w:pPr>
        <w:pStyle w:val="ListParagraph"/>
        <w:numPr>
          <w:ilvl w:val="0"/>
          <w:numId w:val="21"/>
        </w:numPr>
      </w:pPr>
      <w:r>
        <w:t>Attend all required EA training and, i</w:t>
      </w:r>
      <w:r w:rsidR="0087017F">
        <w:t>f applicable, attend new program director orientation</w:t>
      </w:r>
    </w:p>
    <w:p w14:paraId="5FA7F5C8" w14:textId="2CF0A0BA" w:rsidR="002B0862" w:rsidRDefault="002B0862" w:rsidP="002B0862">
      <w:pPr>
        <w:pStyle w:val="ListParagraph"/>
        <w:numPr>
          <w:ilvl w:val="0"/>
          <w:numId w:val="21"/>
        </w:numPr>
      </w:pPr>
      <w:r>
        <w:t xml:space="preserve">Complete </w:t>
      </w:r>
      <w:hyperlink r:id="rId30" w:history="1">
        <w:r w:rsidRPr="009F53EA">
          <w:rPr>
            <w:rStyle w:val="Hyperlink"/>
          </w:rPr>
          <w:t xml:space="preserve">Campus Security Authority (CSA) </w:t>
        </w:r>
        <w:r w:rsidR="009F53EA" w:rsidRPr="009F53EA">
          <w:rPr>
            <w:rStyle w:val="Hyperlink"/>
          </w:rPr>
          <w:t>Clery Act</w:t>
        </w:r>
      </w:hyperlink>
      <w:r w:rsidR="009F53EA">
        <w:t xml:space="preserve"> </w:t>
      </w:r>
      <w:r>
        <w:t xml:space="preserve">training and understand your role as a CSA pursuant to the Clery Act. As a program director, you are considered a CSA while directing your program </w:t>
      </w:r>
    </w:p>
    <w:p w14:paraId="64501201" w14:textId="34400D96" w:rsidR="00340EF9" w:rsidRDefault="00340EF9" w:rsidP="00340EF9">
      <w:pPr>
        <w:pStyle w:val="ListParagraph"/>
        <w:numPr>
          <w:ilvl w:val="0"/>
          <w:numId w:val="21"/>
        </w:numPr>
      </w:pPr>
      <w:r>
        <w:t xml:space="preserve">Attend a </w:t>
      </w:r>
      <w:hyperlink r:id="rId31" w:history="1">
        <w:r w:rsidRPr="00133F90">
          <w:rPr>
            <w:rStyle w:val="Hyperlink"/>
          </w:rPr>
          <w:t>Critical Incident Management Seminar</w:t>
        </w:r>
      </w:hyperlink>
      <w:r>
        <w:t xml:space="preserve"> </w:t>
      </w:r>
      <w:r w:rsidR="00B46DD1">
        <w:t xml:space="preserve">the first time you lead or co-lead a program and every </w:t>
      </w:r>
      <w:r>
        <w:t xml:space="preserve">two </w:t>
      </w:r>
      <w:r w:rsidR="00B46DD1">
        <w:t xml:space="preserve">subsequent </w:t>
      </w:r>
      <w:r>
        <w:t>years</w:t>
      </w:r>
    </w:p>
    <w:p w14:paraId="2D846ECD" w14:textId="3421E346" w:rsidR="00320A1B" w:rsidRDefault="00320A1B" w:rsidP="00340EF9">
      <w:pPr>
        <w:pStyle w:val="ListParagraph"/>
        <w:numPr>
          <w:ilvl w:val="0"/>
          <w:numId w:val="21"/>
        </w:numPr>
      </w:pPr>
      <w:r>
        <w:t xml:space="preserve">Review the EA </w:t>
      </w:r>
      <w:hyperlink r:id="rId32" w:history="1">
        <w:r w:rsidR="00176163" w:rsidRPr="185A4C53">
          <w:rPr>
            <w:rStyle w:val="Hyperlink"/>
          </w:rPr>
          <w:t>O</w:t>
        </w:r>
        <w:r w:rsidRPr="185A4C53">
          <w:rPr>
            <w:rStyle w:val="Hyperlink"/>
          </w:rPr>
          <w:t>n-Site Operations Manual</w:t>
        </w:r>
      </w:hyperlink>
      <w:r>
        <w:t xml:space="preserve"> before departure </w:t>
      </w:r>
    </w:p>
    <w:p w14:paraId="7210189C" w14:textId="13BB2453" w:rsidR="004722ED" w:rsidRDefault="00861FA2" w:rsidP="00340EF9">
      <w:pPr>
        <w:pStyle w:val="ListParagraph"/>
        <w:numPr>
          <w:ilvl w:val="0"/>
          <w:numId w:val="21"/>
        </w:numPr>
      </w:pPr>
      <w:r>
        <w:t>Work with appropriate personnel to c</w:t>
      </w:r>
      <w:r w:rsidR="00AA3926">
        <w:t xml:space="preserve">omplete a </w:t>
      </w:r>
      <w:r>
        <w:t>travel r</w:t>
      </w:r>
      <w:r w:rsidR="000B41EF">
        <w:t xml:space="preserve">equest </w:t>
      </w:r>
      <w:r w:rsidR="5AD3308F">
        <w:t xml:space="preserve">and, if applicable, a cash advance request, </w:t>
      </w:r>
      <w:r w:rsidR="000B41EF">
        <w:t>in Concur</w:t>
      </w:r>
      <w:r w:rsidR="004722ED">
        <w:t xml:space="preserve"> </w:t>
      </w:r>
    </w:p>
    <w:p w14:paraId="552A022A" w14:textId="0E75EF0C" w:rsidR="000B41EF" w:rsidRPr="00106E78" w:rsidRDefault="004C3CEB" w:rsidP="185A4C53">
      <w:pPr>
        <w:pStyle w:val="ListParagraph"/>
        <w:numPr>
          <w:ilvl w:val="0"/>
          <w:numId w:val="21"/>
        </w:numPr>
        <w:rPr>
          <w:rFonts w:eastAsia="Aptos" w:cs="Calibri"/>
        </w:rPr>
      </w:pPr>
      <w:r>
        <w:rPr>
          <w:rFonts w:cs="Calibri"/>
        </w:rPr>
        <w:t xml:space="preserve">Apply for an MSU Travel </w:t>
      </w:r>
      <w:r w:rsidR="002B7FE0">
        <w:rPr>
          <w:rFonts w:cs="Calibri"/>
        </w:rPr>
        <w:t>Card</w:t>
      </w:r>
      <w:r w:rsidR="18B00DDA" w:rsidRPr="00106E78">
        <w:rPr>
          <w:rFonts w:eastAsia="Aptos" w:cs="Calibri"/>
          <w:b/>
          <w:bCs/>
        </w:rPr>
        <w:t>.</w:t>
      </w:r>
      <w:r w:rsidR="18B00DDA" w:rsidRPr="00106E78">
        <w:rPr>
          <w:rFonts w:eastAsia="Aptos" w:cs="Calibri"/>
        </w:rPr>
        <w:t xml:space="preserve"> Transactions can be easily reconciled in Concur</w:t>
      </w:r>
      <w:r w:rsidR="00106E78" w:rsidRPr="00106E78">
        <w:rPr>
          <w:rFonts w:eastAsia="Aptos" w:cs="Calibri"/>
        </w:rPr>
        <w:t xml:space="preserve">. </w:t>
      </w:r>
      <w:r w:rsidR="18B00DDA" w:rsidRPr="00106E78">
        <w:rPr>
          <w:rFonts w:eastAsia="Aptos" w:cs="Calibri"/>
        </w:rPr>
        <w:t>Initial credit limits are $3,000 per week but can easily</w:t>
      </w:r>
      <w:r w:rsidR="18B00DDA" w:rsidRPr="00106E78">
        <w:rPr>
          <w:rFonts w:eastAsia="Aptos" w:cs="Calibri"/>
          <w:color w:val="CD5937"/>
        </w:rPr>
        <w:t xml:space="preserve"> </w:t>
      </w:r>
      <w:r w:rsidR="18B00DDA" w:rsidRPr="00106E78">
        <w:rPr>
          <w:rFonts w:eastAsia="Aptos" w:cs="Calibri"/>
        </w:rPr>
        <w:t>be increased temporarily. The MSU Travel Card will ensure that you have immediate 24/7 access to university financial resources for any unexpected issues that arise.</w:t>
      </w:r>
    </w:p>
    <w:p w14:paraId="483482B1" w14:textId="6B19F3CA" w:rsidR="000B41EF" w:rsidRDefault="000B41EF" w:rsidP="00106E78">
      <w:pPr>
        <w:pStyle w:val="ListParagraph"/>
        <w:spacing w:after="0"/>
        <w:rPr>
          <w:rFonts w:ascii="Aptos" w:eastAsia="Aptos" w:hAnsi="Aptos" w:cs="Aptos"/>
        </w:rPr>
      </w:pPr>
    </w:p>
    <w:p w14:paraId="412C8751" w14:textId="099EA90D" w:rsidR="00340EF9" w:rsidRDefault="006E5CDC" w:rsidP="00C34111">
      <w:pPr>
        <w:pStyle w:val="ListParagraph"/>
        <w:numPr>
          <w:ilvl w:val="0"/>
          <w:numId w:val="21"/>
        </w:numPr>
      </w:pPr>
      <w:r>
        <w:t xml:space="preserve">Do not take additional work commitments during the </w:t>
      </w:r>
      <w:r w:rsidR="00F55B02">
        <w:t xml:space="preserve">in-country portion of the </w:t>
      </w:r>
      <w:r>
        <w:t>program</w:t>
      </w:r>
      <w:r w:rsidR="00F55B02">
        <w:t xml:space="preserve"> that could interfere with program-related duties and that take you away from the students </w:t>
      </w:r>
      <w:r w:rsidR="00A22453">
        <w:t>during official program time</w:t>
      </w:r>
      <w:r w:rsidR="6085A1D9">
        <w:t>,</w:t>
      </w:r>
      <w:r w:rsidR="00F55B02">
        <w:t xml:space="preserve"> cause you to miss program activities</w:t>
      </w:r>
      <w:r w:rsidR="2E1CA4B6">
        <w:t>, or interfere with your ability to meet the 24/7 availability for emergency response expectation</w:t>
      </w:r>
      <w:r w:rsidR="00F55B02">
        <w:t xml:space="preserve">. This could </w:t>
      </w:r>
      <w:r>
        <w:t xml:space="preserve">include but is not limited to leaving the program location to (a) conduct research or outreach; (b) instruct other classes; </w:t>
      </w:r>
      <w:r w:rsidR="00077B08">
        <w:t xml:space="preserve">and / or </w:t>
      </w:r>
      <w:r>
        <w:t xml:space="preserve">(c) engage in consulting. Exceptions may be made </w:t>
      </w:r>
      <w:r w:rsidR="00F55B02">
        <w:t>based on program model and instructor appointment</w:t>
      </w:r>
      <w:r w:rsidR="00BB5224">
        <w:t>. Any such additional work commitments</w:t>
      </w:r>
      <w:r>
        <w:t xml:space="preserve"> should be discussed with </w:t>
      </w:r>
      <w:r w:rsidR="00F55B02">
        <w:t xml:space="preserve">the </w:t>
      </w:r>
      <w:r w:rsidR="00F225A5">
        <w:t>C</w:t>
      </w:r>
      <w:r w:rsidR="00F55B02">
        <w:t xml:space="preserve">ollege </w:t>
      </w:r>
      <w:r w:rsidR="00F225A5">
        <w:t xml:space="preserve">Education Abroad liaison </w:t>
      </w:r>
      <w:r w:rsidR="00F55B02">
        <w:t xml:space="preserve">and </w:t>
      </w:r>
      <w:r>
        <w:t>EA prior to departure</w:t>
      </w:r>
    </w:p>
    <w:p w14:paraId="283A10E6" w14:textId="31C058C6" w:rsidR="00BE137C" w:rsidRPr="00CE7F20" w:rsidRDefault="00CE7F20" w:rsidP="00C34111">
      <w:pPr>
        <w:pStyle w:val="ListParagraph"/>
        <w:numPr>
          <w:ilvl w:val="0"/>
          <w:numId w:val="21"/>
        </w:numPr>
      </w:pPr>
      <w:r w:rsidRPr="00CE7F20">
        <w:t xml:space="preserve">If the program operates – at any point in time – 90 minutes or more away ( by typical mode of transportation) from reliable, emergency medical care, attend </w:t>
      </w:r>
      <w:hyperlink r:id="rId33" w:anchor="FirstAid" w:history="1">
        <w:r w:rsidRPr="00CE7F20">
          <w:rPr>
            <w:rStyle w:val="Hyperlink"/>
          </w:rPr>
          <w:t>mandatory first-aid training</w:t>
        </w:r>
      </w:hyperlink>
    </w:p>
    <w:p w14:paraId="4802F1CE" w14:textId="34034A52" w:rsidR="00741324" w:rsidRDefault="00741324" w:rsidP="00FF1AA9"/>
    <w:p w14:paraId="5B5B9337" w14:textId="310FBF9F" w:rsidR="000C2A00" w:rsidRDefault="00707CC5" w:rsidP="00EE638F">
      <w:r>
        <w:rPr>
          <w:b/>
          <w:u w:val="single"/>
        </w:rPr>
        <w:t>SECTION C: IMPLEMENTATION: ON-SITE</w:t>
      </w:r>
    </w:p>
    <w:p w14:paraId="5F90BF8C" w14:textId="3BE8DE21" w:rsidR="002D3904" w:rsidRDefault="002D3904" w:rsidP="00EE638F"/>
    <w:p w14:paraId="6F9E598C" w14:textId="65FDC324" w:rsidR="00EE4AD5" w:rsidRPr="008F0ADB" w:rsidRDefault="008F0ADB" w:rsidP="00EE638F">
      <w:pPr>
        <w:rPr>
          <w:i/>
        </w:rPr>
      </w:pPr>
      <w:r>
        <w:rPr>
          <w:i/>
        </w:rPr>
        <w:t xml:space="preserve">Upon </w:t>
      </w:r>
      <w:r w:rsidR="00EE4AD5" w:rsidRPr="008F0ADB">
        <w:rPr>
          <w:i/>
        </w:rPr>
        <w:t>Arrival</w:t>
      </w:r>
      <w:r w:rsidRPr="008F0ADB">
        <w:rPr>
          <w:i/>
        </w:rPr>
        <w:t>:</w:t>
      </w:r>
    </w:p>
    <w:p w14:paraId="4E0F06B3" w14:textId="51E3F264" w:rsidR="00EE4AD5" w:rsidRDefault="00EE4AD5" w:rsidP="00EE4AD5">
      <w:pPr>
        <w:pStyle w:val="ListParagraph"/>
        <w:numPr>
          <w:ilvl w:val="0"/>
          <w:numId w:val="22"/>
        </w:numPr>
      </w:pPr>
      <w:r>
        <w:t>Check-in with EA upon</w:t>
      </w:r>
      <w:r w:rsidR="00AA7A7F">
        <w:t xml:space="preserve"> your</w:t>
      </w:r>
      <w:r>
        <w:t xml:space="preserve"> arrival at program site and</w:t>
      </w:r>
      <w:r w:rsidR="00F67B09">
        <w:t xml:space="preserve"> ensure that EA and students have your 24/7 </w:t>
      </w:r>
      <w:r>
        <w:t xml:space="preserve">contact information </w:t>
      </w:r>
    </w:p>
    <w:p w14:paraId="3E688067" w14:textId="17A15FA1" w:rsidR="009C3BA6" w:rsidRDefault="00C51E41" w:rsidP="009C3BA6">
      <w:pPr>
        <w:pStyle w:val="ListParagraph"/>
        <w:numPr>
          <w:ilvl w:val="0"/>
          <w:numId w:val="22"/>
        </w:numPr>
      </w:pPr>
      <w:r>
        <w:t>M</w:t>
      </w:r>
      <w:r w:rsidR="009C3BA6">
        <w:t>onitor student arrival at arrival location</w:t>
      </w:r>
      <w:r w:rsidR="00F67B09">
        <w:t xml:space="preserve"> and promptly inform EA if a student does not arrive as planned</w:t>
      </w:r>
    </w:p>
    <w:p w14:paraId="3180E31C" w14:textId="725E6099" w:rsidR="00EE4AD5" w:rsidRDefault="00AA7A7F" w:rsidP="00EE4AD5">
      <w:pPr>
        <w:pStyle w:val="ListParagraph"/>
        <w:numPr>
          <w:ilvl w:val="0"/>
          <w:numId w:val="22"/>
        </w:numPr>
      </w:pPr>
      <w:r>
        <w:t xml:space="preserve">Ensure that students receive an </w:t>
      </w:r>
      <w:r w:rsidR="00EE4AD5">
        <w:t>on-site orientation</w:t>
      </w:r>
    </w:p>
    <w:p w14:paraId="465C4117" w14:textId="2CC5C563" w:rsidR="00EE4AD5" w:rsidRDefault="00EE4AD5" w:rsidP="00EE4AD5">
      <w:pPr>
        <w:pStyle w:val="ListParagraph"/>
        <w:numPr>
          <w:ilvl w:val="0"/>
          <w:numId w:val="22"/>
        </w:numPr>
      </w:pPr>
      <w:r>
        <w:t xml:space="preserve">Proactively assist </w:t>
      </w:r>
      <w:r w:rsidR="00497470">
        <w:t xml:space="preserve">students </w:t>
      </w:r>
      <w:r>
        <w:t>as needed with logistical challenges (</w:t>
      </w:r>
      <w:r w:rsidR="00AA7A7F">
        <w:t xml:space="preserve">e.g., </w:t>
      </w:r>
      <w:r>
        <w:t xml:space="preserve">how to ride public transportation, obtain cash, find food, </w:t>
      </w:r>
      <w:r w:rsidR="00FB2517">
        <w:t xml:space="preserve">locate meeting points, </w:t>
      </w:r>
      <w:r>
        <w:t>etc.)</w:t>
      </w:r>
    </w:p>
    <w:p w14:paraId="0501E823" w14:textId="5DFDA9A3" w:rsidR="00893591" w:rsidRDefault="00893591" w:rsidP="00893591">
      <w:pPr>
        <w:pStyle w:val="ListParagraph"/>
        <w:numPr>
          <w:ilvl w:val="0"/>
          <w:numId w:val="22"/>
        </w:numPr>
      </w:pPr>
      <w:r>
        <w:t xml:space="preserve">Share </w:t>
      </w:r>
      <w:r w:rsidR="00497470">
        <w:t xml:space="preserve">and discuss </w:t>
      </w:r>
      <w:r>
        <w:t>emergency plan with students.</w:t>
      </w:r>
      <w:r w:rsidR="00077B08">
        <w:t xml:space="preserve"> The plan should address on-site respo</w:t>
      </w:r>
      <w:r w:rsidR="00077B08" w:rsidRPr="00893591">
        <w:t xml:space="preserve">nse to emergency situations that could arise during the program. It should also </w:t>
      </w:r>
      <w:r w:rsidR="00077B08">
        <w:t xml:space="preserve">identify a pre-determined meeting location for the group in case of a wide-spread emergency and </w:t>
      </w:r>
      <w:r w:rsidR="00077B08" w:rsidRPr="00893591">
        <w:t xml:space="preserve">explain how the program will continue should a program director </w:t>
      </w:r>
      <w:r w:rsidR="00077B08">
        <w:t xml:space="preserve">or co-director </w:t>
      </w:r>
      <w:r w:rsidR="00077B08" w:rsidRPr="00893591">
        <w:t>become ill, unavailable and/or need to stay behind with a student unable to travel</w:t>
      </w:r>
    </w:p>
    <w:p w14:paraId="7A43D2A6" w14:textId="77777777" w:rsidR="00893591" w:rsidRDefault="00893591" w:rsidP="00893591">
      <w:pPr>
        <w:pStyle w:val="ListParagraph"/>
      </w:pPr>
    </w:p>
    <w:p w14:paraId="1A1F4A7B" w14:textId="2972D250" w:rsidR="00EE4AD5" w:rsidRDefault="00EE4AD5" w:rsidP="008F0ADB">
      <w:pPr>
        <w:pStyle w:val="ListParagraph"/>
      </w:pPr>
    </w:p>
    <w:p w14:paraId="40A9CABB" w14:textId="5C2D1749" w:rsidR="00EE4AD5" w:rsidRPr="008F0ADB" w:rsidRDefault="00EE4AD5" w:rsidP="00EE638F">
      <w:pPr>
        <w:rPr>
          <w:i/>
        </w:rPr>
      </w:pPr>
      <w:r w:rsidRPr="008F0ADB">
        <w:rPr>
          <w:i/>
        </w:rPr>
        <w:t>Health, Safety, Security &amp; Behavior</w:t>
      </w:r>
      <w:r w:rsidR="008F0ADB" w:rsidRPr="008F0ADB">
        <w:rPr>
          <w:i/>
        </w:rPr>
        <w:t>:</w:t>
      </w:r>
    </w:p>
    <w:p w14:paraId="52050D6D" w14:textId="76C9483D" w:rsidR="00EE4AD5" w:rsidRDefault="00EE4AD5" w:rsidP="008F0ADB">
      <w:pPr>
        <w:pStyle w:val="ListParagraph"/>
        <w:numPr>
          <w:ilvl w:val="0"/>
          <w:numId w:val="28"/>
        </w:numPr>
      </w:pPr>
      <w:r>
        <w:t xml:space="preserve">Provide </w:t>
      </w:r>
      <w:r w:rsidR="00497470">
        <w:t xml:space="preserve">students </w:t>
      </w:r>
      <w:r>
        <w:t xml:space="preserve">and EA with your contact information during program free periods; attempt to collect </w:t>
      </w:r>
      <w:r w:rsidR="00AF3905">
        <w:t>plans</w:t>
      </w:r>
      <w:r w:rsidR="000C212D">
        <w:t xml:space="preserve"> (e.g., related to weekend/free-time travel)</w:t>
      </w:r>
      <w:r w:rsidR="000C212D" w:rsidRPr="00EE4AD5">
        <w:t xml:space="preserve"> </w:t>
      </w:r>
      <w:r w:rsidR="00AF3905">
        <w:t xml:space="preserve"> and contact </w:t>
      </w:r>
      <w:r>
        <w:t xml:space="preserve">information from students </w:t>
      </w:r>
    </w:p>
    <w:p w14:paraId="765AFDD0" w14:textId="22E54E03" w:rsidR="00EE4AD5" w:rsidRDefault="212BA2F7" w:rsidP="008F0ADB">
      <w:pPr>
        <w:pStyle w:val="ListParagraph"/>
        <w:numPr>
          <w:ilvl w:val="0"/>
          <w:numId w:val="28"/>
        </w:numPr>
      </w:pPr>
      <w:r>
        <w:t>Check messages frequently and regularly and ensure you are able to r</w:t>
      </w:r>
      <w:r w:rsidR="00EE4AD5">
        <w:t>espond in a timely manner to students in crisis (accident, illness, family problems, homesickness, etc.), including maintaining 24/7 availability for emergenc</w:t>
      </w:r>
      <w:r w:rsidR="00030903">
        <w:t>i</w:t>
      </w:r>
      <w:r w:rsidR="00EE4AD5">
        <w:t>es</w:t>
      </w:r>
    </w:p>
    <w:p w14:paraId="25D25E98" w14:textId="7AA4F580" w:rsidR="008F0ADB" w:rsidRDefault="008F0ADB" w:rsidP="008F0ADB">
      <w:pPr>
        <w:pStyle w:val="ListParagraph"/>
        <w:numPr>
          <w:ilvl w:val="0"/>
          <w:numId w:val="28"/>
        </w:numPr>
      </w:pPr>
      <w:r>
        <w:t xml:space="preserve">Monitor group dynamics </w:t>
      </w:r>
      <w:r w:rsidR="00A140B6">
        <w:t>during program-related</w:t>
      </w:r>
      <w:r w:rsidR="00A04CE0">
        <w:t xml:space="preserve"> and program-sponsored </w:t>
      </w:r>
      <w:r w:rsidR="00A140B6">
        <w:t xml:space="preserve"> activities </w:t>
      </w:r>
      <w:r>
        <w:t>and intervene as needed</w:t>
      </w:r>
      <w:r w:rsidR="00080756">
        <w:t xml:space="preserve">. Create a mechanism for regular check-ins </w:t>
      </w:r>
      <w:r w:rsidR="007B03D6">
        <w:t>with students</w:t>
      </w:r>
    </w:p>
    <w:p w14:paraId="6978ABC4" w14:textId="2BCCAFC5" w:rsidR="008F0ADB" w:rsidRDefault="000733D5" w:rsidP="008F0ADB">
      <w:pPr>
        <w:pStyle w:val="ListParagraph"/>
        <w:numPr>
          <w:ilvl w:val="0"/>
          <w:numId w:val="28"/>
        </w:numPr>
      </w:pPr>
      <w:r>
        <w:lastRenderedPageBreak/>
        <w:t>D</w:t>
      </w:r>
      <w:r w:rsidR="008F0ADB">
        <w:t>ocument any inappropriate student behavior reported or observed</w:t>
      </w:r>
      <w:r>
        <w:t xml:space="preserve"> and promptly report to</w:t>
      </w:r>
      <w:r w:rsidR="00F53ADD">
        <w:t xml:space="preserve"> </w:t>
      </w:r>
      <w:r w:rsidR="004C3CEB">
        <w:t>GHSS</w:t>
      </w:r>
      <w:r w:rsidR="00436195" w:rsidRPr="00106E78">
        <w:t>. If the behavior is a violation to the MSU Anti-Discrimination Policy and Relationship Violence and Sexual Misconduct and Title IX Policy, </w:t>
      </w:r>
      <w:hyperlink r:id="rId34" w:history="1">
        <w:r w:rsidR="00436195" w:rsidRPr="00106E78">
          <w:t xml:space="preserve">report promptly to the </w:t>
        </w:r>
        <w:r w:rsidR="00436195" w:rsidRPr="00106E78">
          <w:rPr>
            <w:rStyle w:val="Hyperlink"/>
          </w:rPr>
          <w:t>Office of Institutional Equity</w:t>
        </w:r>
        <w:r w:rsidR="00436195" w:rsidRPr="00106E78">
          <w:t>.</w:t>
        </w:r>
      </w:hyperlink>
    </w:p>
    <w:p w14:paraId="1BC809E7" w14:textId="667FE3F1" w:rsidR="00EE4AD5" w:rsidRDefault="00EE4AD5" w:rsidP="008F0ADB">
      <w:pPr>
        <w:pStyle w:val="ListParagraph"/>
        <w:numPr>
          <w:ilvl w:val="0"/>
          <w:numId w:val="28"/>
        </w:numPr>
      </w:pPr>
      <w:r>
        <w:t xml:space="preserve">Promptly inform </w:t>
      </w:r>
      <w:r w:rsidR="00175BFC">
        <w:t>GHSS</w:t>
      </w:r>
      <w:r w:rsidR="00F53ADD">
        <w:t xml:space="preserve"> </w:t>
      </w:r>
      <w:r>
        <w:t>of any health and safety issues</w:t>
      </w:r>
    </w:p>
    <w:p w14:paraId="7B4DE488" w14:textId="53588A6A" w:rsidR="00F913D4" w:rsidRDefault="00F913D4" w:rsidP="008F0ADB">
      <w:pPr>
        <w:pStyle w:val="ListParagraph"/>
        <w:numPr>
          <w:ilvl w:val="0"/>
          <w:numId w:val="28"/>
        </w:numPr>
      </w:pPr>
      <w:r>
        <w:t xml:space="preserve">Promptly report </w:t>
      </w:r>
      <w:r w:rsidR="00747C31">
        <w:t xml:space="preserve">to </w:t>
      </w:r>
      <w:r w:rsidR="00175BFC">
        <w:t>GHSS</w:t>
      </w:r>
      <w:r w:rsidR="00F53ADD">
        <w:t xml:space="preserve"> </w:t>
      </w:r>
      <w:r>
        <w:t xml:space="preserve">any crimes that occur during your program </w:t>
      </w:r>
      <w:r w:rsidR="006F0845">
        <w:t>as required by the Clery Act</w:t>
      </w:r>
    </w:p>
    <w:p w14:paraId="6430A7C6" w14:textId="60CEB2CF" w:rsidR="00EE4AD5" w:rsidRDefault="00EE4AD5" w:rsidP="008F0ADB">
      <w:pPr>
        <w:pStyle w:val="ListParagraph"/>
        <w:numPr>
          <w:ilvl w:val="0"/>
          <w:numId w:val="28"/>
        </w:numPr>
      </w:pPr>
      <w:r>
        <w:t xml:space="preserve">In the event of a medical emergency, accompany students, or make arrangements for a student to be accompanied by program leadership, to a medical facility. For non-urgent medical care, you should offer assistance to the </w:t>
      </w:r>
      <w:r w:rsidR="00106E78">
        <w:t>student,</w:t>
      </w:r>
      <w:r>
        <w:t xml:space="preserve"> but you are not required to accompany them to an appointment</w:t>
      </w:r>
    </w:p>
    <w:p w14:paraId="4BC3C23D" w14:textId="06C2D3A3" w:rsidR="00EE4AD5" w:rsidRDefault="00EE4AD5" w:rsidP="008F0ADB">
      <w:pPr>
        <w:pStyle w:val="ListParagraph"/>
        <w:numPr>
          <w:ilvl w:val="0"/>
          <w:numId w:val="28"/>
        </w:numPr>
      </w:pPr>
      <w:r>
        <w:t>In the event that a student must be accompanied home early</w:t>
      </w:r>
      <w:r w:rsidR="00535004">
        <w:t xml:space="preserve"> for any reason (behavioral, medical, etc.)</w:t>
      </w:r>
      <w:r>
        <w:t xml:space="preserve">, be prepared, if necessary, to </w:t>
      </w:r>
      <w:r w:rsidR="009C3BA6">
        <w:t xml:space="preserve">personally </w:t>
      </w:r>
      <w:r>
        <w:t xml:space="preserve">accompany them </w:t>
      </w:r>
      <w:r w:rsidR="009C3BA6">
        <w:t xml:space="preserve">or to send another program staff member home with the student </w:t>
      </w:r>
      <w:r>
        <w:t xml:space="preserve">without expectation of </w:t>
      </w:r>
      <w:r w:rsidR="009C3BA6">
        <w:t xml:space="preserve">being able to </w:t>
      </w:r>
      <w:r>
        <w:t>return to the program site</w:t>
      </w:r>
      <w:r w:rsidR="00533407">
        <w:t xml:space="preserve">. </w:t>
      </w:r>
      <w:r w:rsidR="00D02D7D">
        <w:t xml:space="preserve">Should such a situation arise, </w:t>
      </w:r>
      <w:r w:rsidR="00533407">
        <w:t>EA and</w:t>
      </w:r>
      <w:r w:rsidR="00F53ADD">
        <w:t xml:space="preserve"> </w:t>
      </w:r>
      <w:r w:rsidR="00175BFC">
        <w:t>GHSS</w:t>
      </w:r>
      <w:r w:rsidR="00533407">
        <w:t xml:space="preserve"> will work with you to </w:t>
      </w:r>
      <w:r w:rsidR="00D02D7D">
        <w:t xml:space="preserve">develop a </w:t>
      </w:r>
      <w:r w:rsidR="007B03D6">
        <w:t xml:space="preserve">financial and logistical </w:t>
      </w:r>
      <w:r w:rsidR="00D02D7D">
        <w:t>plan</w:t>
      </w:r>
      <w:r w:rsidR="007B03D6">
        <w:t xml:space="preserve"> that is least disruptive to the program and the rem</w:t>
      </w:r>
      <w:r w:rsidR="00030903">
        <w:t>a</w:t>
      </w:r>
      <w:r w:rsidR="007B03D6">
        <w:t>ining students</w:t>
      </w:r>
    </w:p>
    <w:p w14:paraId="29127064" w14:textId="68994C46" w:rsidR="00EC7C28" w:rsidRDefault="00EE4AD5" w:rsidP="00EC6081">
      <w:pPr>
        <w:pStyle w:val="ListParagraph"/>
        <w:numPr>
          <w:ilvl w:val="0"/>
          <w:numId w:val="28"/>
        </w:numPr>
      </w:pPr>
      <w:r>
        <w:t>If a student is unable to travel to a program location for medical or logistical reasons (</w:t>
      </w:r>
      <w:r w:rsidR="00106E78">
        <w:t>e.g.,</w:t>
      </w:r>
      <w:r>
        <w:t xml:space="preserve"> hospitalization, lost passport), the student cannot be left alone. </w:t>
      </w:r>
      <w:r w:rsidR="0065402E">
        <w:t xml:space="preserve">Your emergency plan should account for such eventualities. </w:t>
      </w:r>
      <w:r w:rsidR="009C3BA6">
        <w:t xml:space="preserve">Contact </w:t>
      </w:r>
      <w:r>
        <w:t xml:space="preserve">EA and </w:t>
      </w:r>
      <w:r w:rsidR="00471105">
        <w:t>GHSS</w:t>
      </w:r>
      <w:r w:rsidR="00F53ADD">
        <w:t xml:space="preserve"> </w:t>
      </w:r>
      <w:r>
        <w:t xml:space="preserve">to discuss options </w:t>
      </w:r>
    </w:p>
    <w:p w14:paraId="2CBE54AB" w14:textId="0B0EAF64" w:rsidR="00F53ADD" w:rsidRDefault="00F53ADD" w:rsidP="00EC6081">
      <w:pPr>
        <w:pStyle w:val="ListParagraph"/>
        <w:numPr>
          <w:ilvl w:val="0"/>
          <w:numId w:val="28"/>
        </w:numPr>
      </w:pPr>
      <w:r>
        <w:t xml:space="preserve">Program directors may, under certain circumstances, be required to stay behind with a student who is unable to depart as scheduled at the end of the program. Should this situation arise, please consult immediately with the Office for Education Abroad and </w:t>
      </w:r>
      <w:r w:rsidR="00175BFC">
        <w:t>GHSS</w:t>
      </w:r>
      <w:r>
        <w:t>.</w:t>
      </w:r>
    </w:p>
    <w:p w14:paraId="7469A3AA" w14:textId="4D6B4E7E" w:rsidR="00EE4AD5" w:rsidRDefault="00EE4AD5" w:rsidP="008F0ADB">
      <w:pPr>
        <w:pStyle w:val="ListParagraph"/>
        <w:numPr>
          <w:ilvl w:val="0"/>
          <w:numId w:val="28"/>
        </w:numPr>
      </w:pPr>
      <w:r>
        <w:t>Monitor local news and events and</w:t>
      </w:r>
      <w:r w:rsidR="00221E31">
        <w:t>, time permitting,</w:t>
      </w:r>
      <w:r>
        <w:t xml:space="preserve"> consult with </w:t>
      </w:r>
      <w:r w:rsidR="00471105">
        <w:t>GHSS</w:t>
      </w:r>
      <w:r w:rsidR="00F53ADD">
        <w:t xml:space="preserve"> </w:t>
      </w:r>
      <w:r>
        <w:t xml:space="preserve">if you have any health, safety, or security concerns that may warrant </w:t>
      </w:r>
      <w:r w:rsidR="00221E31">
        <w:t xml:space="preserve">significant </w:t>
      </w:r>
      <w:r>
        <w:t>adjustments to the program</w:t>
      </w:r>
    </w:p>
    <w:p w14:paraId="13B8A0DB" w14:textId="53B8A312" w:rsidR="00EE4AD5" w:rsidRDefault="005C1DF6" w:rsidP="008F0ADB">
      <w:pPr>
        <w:pStyle w:val="ListParagraph"/>
        <w:numPr>
          <w:ilvl w:val="0"/>
          <w:numId w:val="28"/>
        </w:numPr>
      </w:pPr>
      <w:r>
        <w:t xml:space="preserve">Do not endorse, </w:t>
      </w:r>
      <w:r w:rsidR="00106E78">
        <w:t>encourage,</w:t>
      </w:r>
      <w:r>
        <w:t xml:space="preserve"> or facilitate independent student activities that involve a high degree of risk and do not use program funds to pay for such activities. Actively discourage</w:t>
      </w:r>
      <w:r w:rsidR="00544E33">
        <w:t xml:space="preserve">, in </w:t>
      </w:r>
      <w:r w:rsidR="00106E78">
        <w:t>writing</w:t>
      </w:r>
      <w:r w:rsidR="00544E33">
        <w:t xml:space="preserve"> if necessary,</w:t>
      </w:r>
      <w:r>
        <w:t xml:space="preserve"> participation in high-risk activities if you have reason to believe that students intend to engage in such behavior. </w:t>
      </w:r>
      <w:r w:rsidR="00544E33">
        <w:t xml:space="preserve">A partial list of high-risk activities </w:t>
      </w:r>
      <w:r w:rsidR="00106E78">
        <w:t>includes</w:t>
      </w:r>
      <w:r w:rsidR="00544E33">
        <w:t xml:space="preserve"> scuba diving, jet, snow or water skiing, sky diving, bungee jumping, shark cage diving, etc.</w:t>
      </w:r>
      <w:r w:rsidR="54F1FA68">
        <w:t xml:space="preserve"> Note these activities are not covered by the MSU insurance policy. Review the </w:t>
      </w:r>
      <w:hyperlink r:id="rId35" w:history="1">
        <w:r w:rsidR="54F1FA68" w:rsidRPr="185A4C53">
          <w:rPr>
            <w:rStyle w:val="Hyperlink"/>
          </w:rPr>
          <w:t>Accident &amp; Sickness Policy information</w:t>
        </w:r>
      </w:hyperlink>
      <w:r w:rsidR="54F1FA68">
        <w:t xml:space="preserve"> for the current list of high risk activities and further informat</w:t>
      </w:r>
      <w:r w:rsidR="007A3DB2">
        <w:t>ion</w:t>
      </w:r>
    </w:p>
    <w:p w14:paraId="2CFF9AD8" w14:textId="230CDB1F" w:rsidR="00EE4AD5" w:rsidRDefault="00EE4AD5" w:rsidP="008F0ADB">
      <w:pPr>
        <w:pStyle w:val="ListParagraph"/>
        <w:numPr>
          <w:ilvl w:val="0"/>
          <w:numId w:val="28"/>
        </w:numPr>
      </w:pPr>
      <w:r>
        <w:t xml:space="preserve">Enforce the EA </w:t>
      </w:r>
      <w:hyperlink r:id="rId36" w:history="1">
        <w:r w:rsidRPr="00C51E41">
          <w:rPr>
            <w:rStyle w:val="Hyperlink"/>
          </w:rPr>
          <w:t>Statement of Responsibility</w:t>
        </w:r>
      </w:hyperlink>
      <w:r>
        <w:t xml:space="preserve"> and promptly</w:t>
      </w:r>
      <w:r w:rsidR="00C51E41">
        <w:t xml:space="preserve"> inform </w:t>
      </w:r>
      <w:r w:rsidR="004C3CEB">
        <w:t>GHSS</w:t>
      </w:r>
      <w:r w:rsidR="00E62EF4" w:rsidRPr="00106E78">
        <w:t xml:space="preserve"> of any violations. If there are any violations to the MSU Anti-Discrimination Policy and Relationship Violence and Sexual Misconduct and Title IX Policy, </w:t>
      </w:r>
      <w:hyperlink r:id="rId37" w:history="1">
        <w:r w:rsidR="00E62EF4" w:rsidRPr="00106E78">
          <w:t xml:space="preserve">report to the </w:t>
        </w:r>
        <w:r w:rsidR="00E62EF4" w:rsidRPr="00106E78">
          <w:rPr>
            <w:rStyle w:val="Hyperlink"/>
          </w:rPr>
          <w:t>Office of Institutional Equity</w:t>
        </w:r>
        <w:r w:rsidR="00E62EF4" w:rsidRPr="00106E78">
          <w:t>.</w:t>
        </w:r>
      </w:hyperlink>
    </w:p>
    <w:p w14:paraId="64E42D87" w14:textId="5660B991" w:rsidR="00EE4AD5" w:rsidRPr="00FF55CA" w:rsidRDefault="009869E4" w:rsidP="008F0ADB">
      <w:pPr>
        <w:pStyle w:val="ListParagraph"/>
        <w:numPr>
          <w:ilvl w:val="0"/>
          <w:numId w:val="28"/>
        </w:numPr>
      </w:pPr>
      <w:r>
        <w:t>Avoid consuming alcohol during program activities, unless doing so is an integral part of the cultural or academic experience. If consuming alcohol during free time, ensure that at least one program director remains capable of responding to emergencies at all times</w:t>
      </w:r>
    </w:p>
    <w:p w14:paraId="20B384D0" w14:textId="6A42C6A7" w:rsidR="00EE4AD5" w:rsidRDefault="00EE4AD5" w:rsidP="008F0ADB">
      <w:pPr>
        <w:pStyle w:val="ListParagraph"/>
        <w:numPr>
          <w:ilvl w:val="0"/>
          <w:numId w:val="28"/>
        </w:numPr>
      </w:pPr>
      <w:r>
        <w:lastRenderedPageBreak/>
        <w:t>Do not possess, use, manufacture, produce, sell, exchange, or distribute illegal drugs. This includes any drugs that are illegal according to U.S. federal law and local laws</w:t>
      </w:r>
      <w:r w:rsidR="00B664ED">
        <w:t>, even if legal in the country/city of the program site(s)</w:t>
      </w:r>
    </w:p>
    <w:p w14:paraId="603EC387" w14:textId="008554A1" w:rsidR="008F0ADB" w:rsidRDefault="008F0ADB" w:rsidP="008F0ADB">
      <w:pPr>
        <w:pStyle w:val="ListParagraph"/>
        <w:numPr>
          <w:ilvl w:val="0"/>
          <w:numId w:val="28"/>
        </w:numPr>
      </w:pPr>
      <w:r>
        <w:t xml:space="preserve">Model and enforce appropriate </w:t>
      </w:r>
      <w:r w:rsidR="00CA3744">
        <w:t xml:space="preserve">professional </w:t>
      </w:r>
      <w:r>
        <w:t>behavior related to the program goals and institutional policy</w:t>
      </w:r>
    </w:p>
    <w:p w14:paraId="79147C89" w14:textId="71332975" w:rsidR="00EE4AD5" w:rsidRDefault="00EE4AD5" w:rsidP="008F0ADB">
      <w:pPr>
        <w:pStyle w:val="ListParagraph"/>
      </w:pPr>
    </w:p>
    <w:p w14:paraId="5D622D19" w14:textId="1BFEE8C8" w:rsidR="00EE4AD5" w:rsidRPr="008F0ADB" w:rsidRDefault="00EE4AD5" w:rsidP="185A4C53">
      <w:pPr>
        <w:rPr>
          <w:i/>
          <w:iCs/>
        </w:rPr>
      </w:pPr>
      <w:r w:rsidRPr="185A4C53">
        <w:rPr>
          <w:i/>
          <w:iCs/>
        </w:rPr>
        <w:t>Academic</w:t>
      </w:r>
      <w:r w:rsidR="008F0ADB" w:rsidRPr="185A4C53">
        <w:rPr>
          <w:i/>
          <w:iCs/>
        </w:rPr>
        <w:t xml:space="preserve"> Responsibilities: </w:t>
      </w:r>
    </w:p>
    <w:p w14:paraId="533538FF" w14:textId="6BA3039D" w:rsidR="00355991" w:rsidRDefault="00355991" w:rsidP="00E1465B">
      <w:pPr>
        <w:pStyle w:val="ListParagraph"/>
        <w:numPr>
          <w:ilvl w:val="0"/>
          <w:numId w:val="29"/>
        </w:numPr>
      </w:pPr>
      <w:r>
        <w:t>Ensure that all participants have the appropriate syllabi and set aside time to talk about it</w:t>
      </w:r>
    </w:p>
    <w:p w14:paraId="26772A90" w14:textId="77777777" w:rsidR="00A26E88" w:rsidRDefault="00E1465B" w:rsidP="00E1465B">
      <w:pPr>
        <w:pStyle w:val="ListParagraph"/>
        <w:numPr>
          <w:ilvl w:val="0"/>
          <w:numId w:val="29"/>
        </w:numPr>
      </w:pPr>
      <w:r>
        <w:t xml:space="preserve">Review and </w:t>
      </w:r>
      <w:r w:rsidR="00A26E88">
        <w:t xml:space="preserve">appropriately </w:t>
      </w:r>
      <w:r w:rsidR="00323FED">
        <w:t xml:space="preserve">implement </w:t>
      </w:r>
    </w:p>
    <w:p w14:paraId="30EAC932" w14:textId="04D625DC" w:rsidR="00E1465B" w:rsidRPr="00995A7E" w:rsidRDefault="00E1465B" w:rsidP="00A26E88">
      <w:pPr>
        <w:pStyle w:val="ListParagraph"/>
        <w:numPr>
          <w:ilvl w:val="1"/>
          <w:numId w:val="29"/>
        </w:numPr>
        <w:rPr>
          <w:rStyle w:val="Hyperlink"/>
          <w:color w:val="auto"/>
          <w:u w:val="none"/>
        </w:rPr>
      </w:pPr>
      <w:r>
        <w:t xml:space="preserve">MSU’s </w:t>
      </w:r>
      <w:hyperlink r:id="rId38" w:history="1">
        <w:r w:rsidRPr="0041520D">
          <w:rPr>
            <w:rStyle w:val="Hyperlink"/>
          </w:rPr>
          <w:t>Code of Teaching Responsibility</w:t>
        </w:r>
      </w:hyperlink>
    </w:p>
    <w:p w14:paraId="35F01788" w14:textId="05AB0A0D" w:rsidR="002D3904" w:rsidRPr="008F0ADB" w:rsidRDefault="00995A7E" w:rsidP="008F0ADB">
      <w:pPr>
        <w:pStyle w:val="ListParagraph"/>
        <w:numPr>
          <w:ilvl w:val="0"/>
          <w:numId w:val="29"/>
        </w:numPr>
      </w:pPr>
      <w:r w:rsidRPr="00995A7E">
        <w:rPr>
          <w:rStyle w:val="Hyperlink"/>
          <w:color w:val="auto"/>
          <w:u w:val="none"/>
        </w:rPr>
        <w:t xml:space="preserve">Faculty Handbook’s statement on </w:t>
      </w:r>
      <w:hyperlink r:id="rId39" w:history="1">
        <w:r w:rsidRPr="00DB7ECB">
          <w:rPr>
            <w:rStyle w:val="Hyperlink"/>
          </w:rPr>
          <w:t>Faculty Rights and Responsibilities</w:t>
        </w:r>
      </w:hyperlink>
      <w:r w:rsidR="00B1101F">
        <w:rPr>
          <w:rStyle w:val="Hyperlink"/>
        </w:rPr>
        <w:t>.</w:t>
      </w:r>
      <w:r w:rsidR="00B1101F">
        <w:rPr>
          <w:rStyle w:val="Hyperlink"/>
          <w:color w:val="auto"/>
          <w:u w:val="none"/>
        </w:rPr>
        <w:t xml:space="preserve"> This statement applies to any MSU-sponsored program no matter the location</w:t>
      </w:r>
      <w:r w:rsidR="00106E78">
        <w:rPr>
          <w:rStyle w:val="Hyperlink"/>
          <w:color w:val="auto"/>
          <w:u w:val="none"/>
        </w:rPr>
        <w:t xml:space="preserve"> </w:t>
      </w:r>
      <w:r w:rsidR="002F1812">
        <w:t xml:space="preserve">MSU’s </w:t>
      </w:r>
      <w:hyperlink r:id="rId40" w:history="1">
        <w:r w:rsidR="03B00F36" w:rsidRPr="185A4C53">
          <w:rPr>
            <w:rStyle w:val="Hyperlink"/>
          </w:rPr>
          <w:t>Integrity of Scholarship and Grades</w:t>
        </w:r>
      </w:hyperlink>
      <w:r w:rsidR="002F1812">
        <w:t xml:space="preserve"> policy </w:t>
      </w:r>
      <w:r w:rsidR="00107EF7" w:rsidRPr="00107EF7">
        <w:t>(found by clicking Spartan Code of Honor Academic Pledge on the lefthand navigation menu)</w:t>
      </w:r>
      <w:r w:rsidR="000F64B5" w:rsidRPr="000F64B5">
        <w:t xml:space="preserve">MSU’s </w:t>
      </w:r>
      <w:hyperlink r:id="rId41" w:history="1">
        <w:r w:rsidR="000F64B5" w:rsidRPr="000F64B5">
          <w:rPr>
            <w:rStyle w:val="Hyperlink"/>
          </w:rPr>
          <w:t>Handbook</w:t>
        </w:r>
      </w:hyperlink>
      <w:r w:rsidR="000F64B5" w:rsidRPr="000F64B5">
        <w:t xml:space="preserve"> including the Student Rights and </w:t>
      </w:r>
      <w:r w:rsidR="00106E78" w:rsidRPr="000F64B5">
        <w:t xml:space="preserve">Responsibilities </w:t>
      </w:r>
      <w:r w:rsidR="000F64B5" w:rsidRPr="000F64B5">
        <w:t xml:space="preserve">(and, if applicable, the respective documents pages for graduate and professional students: Graduate Student Rights and Responsibilities Graduate Student Rights and Responsibilities, Law Student Rights and Responsibilities Law Student Rights and Responsibilities, Medical Student Rights and Responsibilities Medical Student Rights and Responsibilities) </w:t>
      </w:r>
      <w:r w:rsidR="002D3904" w:rsidRPr="008F0ADB">
        <w:t>Deliver course content with the appropriate number of contact hours</w:t>
      </w:r>
    </w:p>
    <w:p w14:paraId="0ED0777D" w14:textId="7E35555B" w:rsidR="00BC26F1" w:rsidRDefault="00E35470" w:rsidP="008F0ADB">
      <w:pPr>
        <w:pStyle w:val="ListParagraph"/>
        <w:numPr>
          <w:ilvl w:val="0"/>
          <w:numId w:val="29"/>
        </w:numPr>
      </w:pPr>
      <w:r>
        <w:t>Lead</w:t>
      </w:r>
      <w:r w:rsidR="00BC26F1">
        <w:t xml:space="preserve"> </w:t>
      </w:r>
      <w:r w:rsidR="000576F2">
        <w:t xml:space="preserve">and / or attend </w:t>
      </w:r>
      <w:r w:rsidR="00FF55CA">
        <w:t>program</w:t>
      </w:r>
      <w:r w:rsidR="000576F2">
        <w:t>-related and program-sponsored</w:t>
      </w:r>
      <w:r w:rsidR="00FF55CA">
        <w:t xml:space="preserve"> </w:t>
      </w:r>
      <w:r w:rsidR="00BC26F1">
        <w:t>excursions and events</w:t>
      </w:r>
    </w:p>
    <w:p w14:paraId="53940F0A" w14:textId="1DBB292E" w:rsidR="007724A7" w:rsidRDefault="007724A7" w:rsidP="008F0ADB">
      <w:pPr>
        <w:pStyle w:val="ListParagraph"/>
        <w:numPr>
          <w:ilvl w:val="0"/>
          <w:numId w:val="29"/>
        </w:numPr>
      </w:pPr>
      <w:r>
        <w:t xml:space="preserve">Supervise students’ </w:t>
      </w:r>
      <w:r w:rsidR="0097076A">
        <w:t xml:space="preserve">program-related and program-sponsored </w:t>
      </w:r>
      <w:r>
        <w:t>academic and non-academic experiences while abroad</w:t>
      </w:r>
      <w:r w:rsidR="00F535EB">
        <w:t xml:space="preserve">. </w:t>
      </w:r>
      <w:r w:rsidR="009C3BA6">
        <w:t xml:space="preserve">You and other program staff </w:t>
      </w:r>
      <w:r w:rsidR="00F535EB">
        <w:t xml:space="preserve">are responsible for </w:t>
      </w:r>
      <w:r w:rsidR="00497470">
        <w:t xml:space="preserve">students </w:t>
      </w:r>
      <w:r w:rsidR="00F535EB">
        <w:t>from the official first day of the program to the official end date of the program</w:t>
      </w:r>
    </w:p>
    <w:p w14:paraId="0B6D6118" w14:textId="77777777" w:rsidR="009C3BA6" w:rsidRDefault="009C3BA6" w:rsidP="009C3BA6">
      <w:pPr>
        <w:rPr>
          <w:i/>
        </w:rPr>
      </w:pPr>
    </w:p>
    <w:p w14:paraId="64D9AD16" w14:textId="504BEA6E" w:rsidR="009C3BA6" w:rsidRPr="008F0ADB" w:rsidRDefault="009C3BA6" w:rsidP="009C3BA6">
      <w:pPr>
        <w:rPr>
          <w:i/>
        </w:rPr>
      </w:pPr>
      <w:r w:rsidRPr="008F0ADB">
        <w:rPr>
          <w:i/>
        </w:rPr>
        <w:t>Administrative Responsibilities:</w:t>
      </w:r>
    </w:p>
    <w:p w14:paraId="0DD201C2" w14:textId="715BDEDF" w:rsidR="009C3BA6" w:rsidRDefault="009C3BA6" w:rsidP="009C3BA6">
      <w:pPr>
        <w:pStyle w:val="ListParagraph"/>
        <w:numPr>
          <w:ilvl w:val="0"/>
          <w:numId w:val="27"/>
        </w:numPr>
      </w:pPr>
      <w:r>
        <w:t>Monitor spending against program budget and retain all necessary receipts</w:t>
      </w:r>
      <w:r w:rsidR="001C52CA">
        <w:t xml:space="preserve"> to ensure that the program stays on budget</w:t>
      </w:r>
    </w:p>
    <w:p w14:paraId="4F7E04D9" w14:textId="53A36EC7" w:rsidR="009C3BA6" w:rsidRDefault="009C3BA6" w:rsidP="009C3BA6">
      <w:pPr>
        <w:pStyle w:val="ListParagraph"/>
        <w:numPr>
          <w:ilvl w:val="0"/>
          <w:numId w:val="27"/>
        </w:numPr>
      </w:pPr>
      <w:r>
        <w:t>Schedule time shortly before</w:t>
      </w:r>
      <w:r w:rsidR="006E5CDC">
        <w:t xml:space="preserve"> the</w:t>
      </w:r>
      <w:r>
        <w:t xml:space="preserve"> end of </w:t>
      </w:r>
      <w:r w:rsidR="006E5CDC">
        <w:t xml:space="preserve">the </w:t>
      </w:r>
      <w:r>
        <w:t xml:space="preserve">program for students to complete </w:t>
      </w:r>
      <w:r w:rsidR="00CD2330">
        <w:t xml:space="preserve">the EA </w:t>
      </w:r>
      <w:r>
        <w:t>online program evaluation</w:t>
      </w:r>
    </w:p>
    <w:p w14:paraId="25EDDCFC" w14:textId="6BBE6B9F" w:rsidR="009C3BA6" w:rsidRDefault="009C3BA6" w:rsidP="006E5CDC">
      <w:pPr>
        <w:pStyle w:val="ListParagraph"/>
        <w:numPr>
          <w:ilvl w:val="0"/>
          <w:numId w:val="27"/>
        </w:numPr>
      </w:pPr>
      <w:r>
        <w:t xml:space="preserve">Remain on-site for the duration of the program. </w:t>
      </w:r>
      <w:r w:rsidR="00472D18">
        <w:t>I</w:t>
      </w:r>
      <w:r>
        <w:t xml:space="preserve">ndependent travel by program directors is permitted </w:t>
      </w:r>
      <w:r w:rsidR="00472D18">
        <w:t xml:space="preserve">only if it does not interfere with program-related activities and / or academics and if </w:t>
      </w:r>
      <w:r w:rsidR="00824FA8">
        <w:t xml:space="preserve">the </w:t>
      </w:r>
      <w:r w:rsidR="00472D18">
        <w:t>program director remains accessible by phone at all times</w:t>
      </w:r>
    </w:p>
    <w:p w14:paraId="27FB886F" w14:textId="347CCE2D" w:rsidR="00FE2AFC" w:rsidRDefault="00FE2AFC" w:rsidP="00FE2AFC"/>
    <w:p w14:paraId="711AC6BC" w14:textId="481914D6" w:rsidR="00596D1D" w:rsidRPr="00DA010B" w:rsidRDefault="00707CC5" w:rsidP="00596D1D">
      <w:pPr>
        <w:rPr>
          <w:b/>
          <w:u w:val="single"/>
        </w:rPr>
      </w:pPr>
      <w:r>
        <w:rPr>
          <w:b/>
          <w:u w:val="single"/>
        </w:rPr>
        <w:t>SECTION D: POST-PROGRAM FOLLOW-UP</w:t>
      </w:r>
      <w:r w:rsidRPr="00DA010B">
        <w:rPr>
          <w:b/>
          <w:u w:val="single"/>
        </w:rPr>
        <w:t xml:space="preserve"> </w:t>
      </w:r>
      <w:r w:rsidR="00A45601" w:rsidRPr="00DA010B">
        <w:rPr>
          <w:b/>
          <w:u w:val="single"/>
        </w:rPr>
        <w:br/>
      </w:r>
    </w:p>
    <w:p w14:paraId="2D992C6C" w14:textId="13F79DCD" w:rsidR="185A4C53" w:rsidRPr="00496A54" w:rsidRDefault="361E0178" w:rsidP="00496A54">
      <w:pPr>
        <w:pStyle w:val="ListParagraph"/>
        <w:numPr>
          <w:ilvl w:val="0"/>
          <w:numId w:val="10"/>
        </w:numPr>
        <w:rPr>
          <w:rFonts w:cs="Calibri"/>
        </w:rPr>
      </w:pPr>
      <w:r w:rsidRPr="00106E78">
        <w:rPr>
          <w:rFonts w:eastAsia="Arial" w:cs="Calibri"/>
          <w:color w:val="202020"/>
        </w:rPr>
        <w:t xml:space="preserve">Submit your expense report </w:t>
      </w:r>
      <w:r w:rsidR="002B7FE0">
        <w:rPr>
          <w:rFonts w:eastAsia="Arial" w:cs="Calibri"/>
          <w:color w:val="202020"/>
        </w:rPr>
        <w:t>in Concur within 30 days of return</w:t>
      </w:r>
    </w:p>
    <w:p w14:paraId="562405AB" w14:textId="2C504BFB" w:rsidR="00362108" w:rsidRPr="00496A54" w:rsidRDefault="00763904" w:rsidP="00600942">
      <w:pPr>
        <w:pStyle w:val="ListParagraph"/>
        <w:numPr>
          <w:ilvl w:val="0"/>
          <w:numId w:val="10"/>
        </w:numPr>
        <w:rPr>
          <w:rFonts w:cs="Calibri"/>
        </w:rPr>
      </w:pPr>
      <w:r w:rsidRPr="00496A54">
        <w:rPr>
          <w:rFonts w:cs="Calibri"/>
        </w:rPr>
        <w:t>Submit program report to EA</w:t>
      </w:r>
      <w:r w:rsidR="00417A40" w:rsidRPr="00496A54">
        <w:rPr>
          <w:rFonts w:cs="Calibri"/>
        </w:rPr>
        <w:t xml:space="preserve"> and </w:t>
      </w:r>
      <w:r w:rsidR="00F225A5" w:rsidRPr="00496A54">
        <w:rPr>
          <w:rFonts w:cs="Calibri"/>
        </w:rPr>
        <w:t>C</w:t>
      </w:r>
      <w:r w:rsidR="000E7A37" w:rsidRPr="00496A54">
        <w:rPr>
          <w:rFonts w:cs="Calibri"/>
        </w:rPr>
        <w:t xml:space="preserve">ollege </w:t>
      </w:r>
      <w:r w:rsidR="00F225A5" w:rsidRPr="00496A54">
        <w:rPr>
          <w:rFonts w:cs="Calibri"/>
        </w:rPr>
        <w:t xml:space="preserve">Education Abroad </w:t>
      </w:r>
      <w:r w:rsidR="000E7A37" w:rsidRPr="00496A54">
        <w:rPr>
          <w:rFonts w:cs="Calibri"/>
        </w:rPr>
        <w:t xml:space="preserve">liaison </w:t>
      </w:r>
      <w:r w:rsidRPr="00496A54">
        <w:rPr>
          <w:rFonts w:cs="Calibri"/>
        </w:rPr>
        <w:t>within 30 days of end of program</w:t>
      </w:r>
    </w:p>
    <w:p w14:paraId="7EF71B19" w14:textId="047ECAA2" w:rsidR="00763904" w:rsidRPr="00496A54" w:rsidRDefault="00763904" w:rsidP="00600942">
      <w:pPr>
        <w:pStyle w:val="ListParagraph"/>
        <w:numPr>
          <w:ilvl w:val="0"/>
          <w:numId w:val="10"/>
        </w:numPr>
        <w:rPr>
          <w:rFonts w:cs="Calibri"/>
        </w:rPr>
      </w:pPr>
      <w:r w:rsidRPr="00496A54">
        <w:rPr>
          <w:rFonts w:cs="Calibri"/>
        </w:rPr>
        <w:lastRenderedPageBreak/>
        <w:t>Submit grades online accordin</w:t>
      </w:r>
      <w:r w:rsidR="008C16EF" w:rsidRPr="00496A54">
        <w:rPr>
          <w:rFonts w:cs="Calibri"/>
        </w:rPr>
        <w:t xml:space="preserve">g to the schedule posted by MSU’s Office of the </w:t>
      </w:r>
      <w:r w:rsidRPr="00496A54">
        <w:rPr>
          <w:rFonts w:cs="Calibri"/>
        </w:rPr>
        <w:t>Registrar</w:t>
      </w:r>
    </w:p>
    <w:p w14:paraId="7829FF58" w14:textId="4520C182" w:rsidR="0080371E" w:rsidRPr="00496A54" w:rsidRDefault="0080371E" w:rsidP="00B576A0">
      <w:pPr>
        <w:pStyle w:val="ListParagraph"/>
        <w:numPr>
          <w:ilvl w:val="0"/>
          <w:numId w:val="10"/>
        </w:numPr>
        <w:rPr>
          <w:rFonts w:cs="Calibri"/>
        </w:rPr>
      </w:pPr>
      <w:r w:rsidRPr="00496A54">
        <w:rPr>
          <w:rFonts w:cs="Calibri"/>
        </w:rPr>
        <w:t>Facilitate re-entry orientations</w:t>
      </w:r>
      <w:r w:rsidR="00F535EB" w:rsidRPr="00496A54">
        <w:rPr>
          <w:rFonts w:cs="Calibri"/>
        </w:rPr>
        <w:t xml:space="preserve"> and/or </w:t>
      </w:r>
      <w:r w:rsidRPr="00496A54">
        <w:rPr>
          <w:rFonts w:cs="Calibri"/>
        </w:rPr>
        <w:t xml:space="preserve">debriefing sessions </w:t>
      </w:r>
    </w:p>
    <w:p w14:paraId="14AC621C" w14:textId="353AE9FE" w:rsidR="003A776D" w:rsidRPr="00496A54" w:rsidRDefault="003A776D" w:rsidP="00B576A0">
      <w:pPr>
        <w:pStyle w:val="ListParagraph"/>
        <w:numPr>
          <w:ilvl w:val="0"/>
          <w:numId w:val="10"/>
        </w:numPr>
        <w:rPr>
          <w:rFonts w:cs="Calibri"/>
        </w:rPr>
      </w:pPr>
      <w:r w:rsidRPr="00496A54">
        <w:rPr>
          <w:rFonts w:cs="Calibri"/>
        </w:rPr>
        <w:t>Be prepared to meet with Education Abroad staff and/or college representatives to address any issues raised in the required program report and/or in student program evaluations</w:t>
      </w:r>
    </w:p>
    <w:p w14:paraId="783E81B0" w14:textId="77777777" w:rsidR="00956609" w:rsidRDefault="00956609" w:rsidP="002D3904">
      <w:pPr>
        <w:rPr>
          <w:b/>
          <w:u w:val="single"/>
        </w:rPr>
      </w:pPr>
    </w:p>
    <w:p w14:paraId="225F692E" w14:textId="51FE138B" w:rsidR="002D3904" w:rsidRPr="002D3904" w:rsidRDefault="00707CC5" w:rsidP="002D3904">
      <w:pPr>
        <w:rPr>
          <w:b/>
          <w:u w:val="single"/>
        </w:rPr>
      </w:pPr>
      <w:r>
        <w:rPr>
          <w:b/>
          <w:u w:val="single"/>
        </w:rPr>
        <w:t>SECTION E: POLICIES</w:t>
      </w:r>
    </w:p>
    <w:p w14:paraId="368C5E24" w14:textId="77777777" w:rsidR="0084365A" w:rsidRDefault="0084365A" w:rsidP="0084365A"/>
    <w:p w14:paraId="4C7A45D5" w14:textId="45C93E0E" w:rsidR="00B45961" w:rsidRDefault="0084365A" w:rsidP="0084365A">
      <w:r>
        <w:t xml:space="preserve">Program directors </w:t>
      </w:r>
      <w:r w:rsidR="00CA3744">
        <w:t xml:space="preserve">and co-directors </w:t>
      </w:r>
      <w:r w:rsidR="00E818A6">
        <w:t xml:space="preserve">should </w:t>
      </w:r>
      <w:r>
        <w:t xml:space="preserve">familiarize themselves </w:t>
      </w:r>
      <w:r w:rsidR="00E818A6">
        <w:t xml:space="preserve">with </w:t>
      </w:r>
      <w:r w:rsidR="00C13933">
        <w:t xml:space="preserve">and </w:t>
      </w:r>
      <w:r w:rsidR="00E818A6">
        <w:t xml:space="preserve">follow </w:t>
      </w:r>
      <w:r>
        <w:t xml:space="preserve">the information available </w:t>
      </w:r>
      <w:r w:rsidR="527EC3E9">
        <w:t xml:space="preserve">on the </w:t>
      </w:r>
      <w:hyperlink r:id="rId42" w:history="1">
        <w:r w:rsidR="527EC3E9" w:rsidRPr="185A4C53">
          <w:rPr>
            <w:rStyle w:val="Hyperlink"/>
          </w:rPr>
          <w:t>Education Abroad Program Directors page,</w:t>
        </w:r>
      </w:hyperlink>
      <w:r w:rsidR="527EC3E9">
        <w:t xml:space="preserve"> and the </w:t>
      </w:r>
      <w:hyperlink r:id="rId43" w:history="1">
        <w:r w:rsidR="527EC3E9" w:rsidRPr="185A4C53">
          <w:rPr>
            <w:rStyle w:val="Hyperlink"/>
          </w:rPr>
          <w:t>Guide to Education Abroad Programming</w:t>
        </w:r>
      </w:hyperlink>
      <w:r w:rsidR="527EC3E9">
        <w:t xml:space="preserve">. </w:t>
      </w:r>
    </w:p>
    <w:p w14:paraId="0780ED3B" w14:textId="4FB7D7FD" w:rsidR="0084365A" w:rsidRDefault="0084365A" w:rsidP="0084365A">
      <w:r>
        <w:t>Program directors must a</w:t>
      </w:r>
      <w:r w:rsidR="00E818A6">
        <w:t xml:space="preserve">dhere to </w:t>
      </w:r>
      <w:r>
        <w:t>all EA policies including, but not limited to:</w:t>
      </w:r>
    </w:p>
    <w:p w14:paraId="781993B9" w14:textId="4979D4F0" w:rsidR="0084365A" w:rsidRDefault="004752DA" w:rsidP="0084365A">
      <w:pPr>
        <w:pStyle w:val="ListParagraph"/>
        <w:numPr>
          <w:ilvl w:val="0"/>
          <w:numId w:val="23"/>
        </w:numPr>
      </w:pPr>
      <w:r>
        <w:t>Accompanying Family Member guidelines:</w:t>
      </w:r>
      <w:r w:rsidRPr="005671AD">
        <w:rPr>
          <w:rFonts w:asciiTheme="minorHAnsi" w:hAnsiTheme="minorHAnsi" w:cstheme="minorHAnsi"/>
        </w:rPr>
        <w:t xml:space="preserve"> </w:t>
      </w:r>
      <w:r w:rsidR="005671AD" w:rsidRPr="005671AD">
        <w:rPr>
          <w:rFonts w:asciiTheme="minorHAnsi" w:hAnsiTheme="minorHAnsi" w:cstheme="minorHAnsi"/>
          <w:lang w:val="en"/>
        </w:rPr>
        <w:t xml:space="preserve">The Office for Education Abroad discourages program directors from having family members accompany </w:t>
      </w:r>
      <w:r w:rsidR="00B664ED">
        <w:rPr>
          <w:rFonts w:asciiTheme="minorHAnsi" w:hAnsiTheme="minorHAnsi" w:cstheme="minorHAnsi"/>
          <w:lang w:val="en"/>
        </w:rPr>
        <w:t xml:space="preserve">them on </w:t>
      </w:r>
      <w:r w:rsidR="005671AD" w:rsidRPr="005671AD">
        <w:rPr>
          <w:rFonts w:asciiTheme="minorHAnsi" w:hAnsiTheme="minorHAnsi" w:cstheme="minorHAnsi"/>
          <w:lang w:val="en"/>
        </w:rPr>
        <w:t>their program. MSU/Education Abroad reserves the right to impose limits and/or conditions on the roles, activities and presence of family members or friends who accompany program directors. In general, family members cannot serve in an official role on the program, including as an emergency back-up person or secondary support personnel, cannot interfere with or join program activities, and MSU assumes no responsibility for their health and safety. </w:t>
      </w:r>
      <w:r w:rsidR="00317EFB">
        <w:rPr>
          <w:rFonts w:asciiTheme="minorHAnsi" w:hAnsiTheme="minorHAnsi" w:cstheme="minorHAnsi"/>
          <w:lang w:val="en"/>
        </w:rPr>
        <w:t xml:space="preserve">Review the full policy, including limits and conditions regarding employment, liability, accommodations, excursions, meals, minor children and international medical insurance </w:t>
      </w:r>
      <w:hyperlink r:id="rId44" w:anchor="jl_magic_tabs_personal_travel_preparation_gix18" w:history="1">
        <w:r w:rsidR="00317EFB" w:rsidRPr="00AA1280">
          <w:rPr>
            <w:rStyle w:val="Hyperlink"/>
            <w:rFonts w:asciiTheme="minorHAnsi" w:hAnsiTheme="minorHAnsi" w:cstheme="minorHAnsi"/>
            <w:lang w:val="en"/>
          </w:rPr>
          <w:t>here</w:t>
        </w:r>
      </w:hyperlink>
      <w:r w:rsidR="00857339">
        <w:rPr>
          <w:rFonts w:asciiTheme="minorHAnsi" w:hAnsiTheme="minorHAnsi" w:cstheme="minorHAnsi"/>
          <w:lang w:val="en"/>
        </w:rPr>
        <w:t>.</w:t>
      </w:r>
      <w:r w:rsidR="00317EFB">
        <w:rPr>
          <w:rFonts w:asciiTheme="minorHAnsi" w:hAnsiTheme="minorHAnsi" w:cstheme="minorHAnsi"/>
          <w:lang w:val="en"/>
        </w:rPr>
        <w:t xml:space="preserve"> </w:t>
      </w:r>
    </w:p>
    <w:p w14:paraId="08450F41" w14:textId="0B11E72A" w:rsidR="0084365A" w:rsidRDefault="00AA1280" w:rsidP="00D64AB5">
      <w:pPr>
        <w:pStyle w:val="ListParagraph"/>
        <w:numPr>
          <w:ilvl w:val="0"/>
          <w:numId w:val="23"/>
        </w:numPr>
      </w:pPr>
      <w:hyperlink r:id="rId45" w:anchor="jl_magic_tabs_logistics_gix1" w:history="1">
        <w:r w:rsidR="004752DA" w:rsidRPr="00AA1280">
          <w:rPr>
            <w:rStyle w:val="Hyperlink"/>
          </w:rPr>
          <w:t xml:space="preserve">Education Abroad </w:t>
        </w:r>
        <w:r w:rsidR="0084365A" w:rsidRPr="00AA1280">
          <w:rPr>
            <w:rStyle w:val="Hyperlink"/>
          </w:rPr>
          <w:t xml:space="preserve">Student </w:t>
        </w:r>
        <w:r w:rsidR="004752DA" w:rsidRPr="00AA1280">
          <w:rPr>
            <w:rStyle w:val="Hyperlink"/>
          </w:rPr>
          <w:t>A</w:t>
        </w:r>
        <w:r w:rsidR="0084365A" w:rsidRPr="00AA1280">
          <w:rPr>
            <w:rStyle w:val="Hyperlink"/>
          </w:rPr>
          <w:t xml:space="preserve">irfare </w:t>
        </w:r>
        <w:r w:rsidR="004752DA" w:rsidRPr="00AA1280">
          <w:rPr>
            <w:rStyle w:val="Hyperlink"/>
          </w:rPr>
          <w:t>policy</w:t>
        </w:r>
      </w:hyperlink>
      <w:hyperlink w:history="1"/>
    </w:p>
    <w:p w14:paraId="3147F417" w14:textId="63DF6064" w:rsidR="0084365A" w:rsidRDefault="0084365A" w:rsidP="0084365A">
      <w:r>
        <w:t>In addition, p</w:t>
      </w:r>
      <w:r w:rsidR="002D3904">
        <w:t>rogram directors must abide by</w:t>
      </w:r>
      <w:r w:rsidR="00C53976">
        <w:t xml:space="preserve"> all</w:t>
      </w:r>
      <w:r w:rsidR="002D3904">
        <w:t xml:space="preserve"> </w:t>
      </w:r>
      <w:r w:rsidR="00A61190">
        <w:t xml:space="preserve">federal </w:t>
      </w:r>
      <w:r w:rsidR="00B664ED">
        <w:t xml:space="preserve">laws </w:t>
      </w:r>
      <w:r w:rsidR="00A61190">
        <w:t xml:space="preserve">and </w:t>
      </w:r>
      <w:r w:rsidR="002D3904">
        <w:t>MSU</w:t>
      </w:r>
      <w:r>
        <w:t xml:space="preserve"> policies </w:t>
      </w:r>
      <w:r w:rsidR="005D63DE">
        <w:t xml:space="preserve">including, but not limited to: </w:t>
      </w:r>
    </w:p>
    <w:p w14:paraId="64071F01" w14:textId="2442ED16" w:rsidR="00A61190" w:rsidRDefault="00831316" w:rsidP="00A61190">
      <w:pPr>
        <w:pStyle w:val="ListParagraph"/>
        <w:numPr>
          <w:ilvl w:val="0"/>
          <w:numId w:val="24"/>
        </w:numPr>
      </w:pPr>
      <w:hyperlink r:id="rId46" w:history="1">
        <w:r w:rsidR="00A61190" w:rsidRPr="00831316">
          <w:rPr>
            <w:rStyle w:val="Hyperlink"/>
          </w:rPr>
          <w:t>F</w:t>
        </w:r>
        <w:r w:rsidR="00B45869" w:rsidRPr="00831316">
          <w:rPr>
            <w:rStyle w:val="Hyperlink"/>
          </w:rPr>
          <w:t>amily Education</w:t>
        </w:r>
        <w:r w:rsidR="00950EBC" w:rsidRPr="00831316">
          <w:rPr>
            <w:rStyle w:val="Hyperlink"/>
          </w:rPr>
          <w:t>al</w:t>
        </w:r>
        <w:r w:rsidR="00B45869" w:rsidRPr="00831316">
          <w:rPr>
            <w:rStyle w:val="Hyperlink"/>
          </w:rPr>
          <w:t xml:space="preserve"> Rights and Privacy Act (“F</w:t>
        </w:r>
        <w:r w:rsidR="00A61190" w:rsidRPr="00831316">
          <w:rPr>
            <w:rStyle w:val="Hyperlink"/>
          </w:rPr>
          <w:t>ERPA</w:t>
        </w:r>
        <w:r w:rsidR="00B45869" w:rsidRPr="00831316">
          <w:rPr>
            <w:rStyle w:val="Hyperlink"/>
          </w:rPr>
          <w:t>”)</w:t>
        </w:r>
      </w:hyperlink>
      <w:r w:rsidR="00A61190">
        <w:t xml:space="preserve"> </w:t>
      </w:r>
    </w:p>
    <w:p w14:paraId="4152DA1C" w14:textId="75841184" w:rsidR="002D3904" w:rsidRDefault="00831316" w:rsidP="0084365A">
      <w:pPr>
        <w:pStyle w:val="ListParagraph"/>
        <w:numPr>
          <w:ilvl w:val="0"/>
          <w:numId w:val="24"/>
        </w:numPr>
      </w:pPr>
      <w:hyperlink r:id="rId47" w:history="1">
        <w:r w:rsidR="0084365A" w:rsidRPr="00831316">
          <w:rPr>
            <w:rStyle w:val="Hyperlink"/>
          </w:rPr>
          <w:t>U</w:t>
        </w:r>
        <w:r w:rsidR="002D3904" w:rsidRPr="00831316">
          <w:rPr>
            <w:rStyle w:val="Hyperlink"/>
          </w:rPr>
          <w:t>niversity-wide policies and procedures</w:t>
        </w:r>
      </w:hyperlink>
      <w:r w:rsidR="002D3904">
        <w:t xml:space="preserve"> </w:t>
      </w:r>
    </w:p>
    <w:p w14:paraId="13ABA50A" w14:textId="2CF5E0D8" w:rsidR="0041520D" w:rsidRDefault="001A7014" w:rsidP="0084365A">
      <w:pPr>
        <w:pStyle w:val="ListParagraph"/>
        <w:numPr>
          <w:ilvl w:val="0"/>
          <w:numId w:val="24"/>
        </w:numPr>
      </w:pPr>
      <w:hyperlink r:id="rId48" w:history="1">
        <w:r w:rsidR="0041520D" w:rsidRPr="001A7014">
          <w:rPr>
            <w:rStyle w:val="Hyperlink"/>
          </w:rPr>
          <w:t>MSU’s Code of Teaching Responsibility</w:t>
        </w:r>
      </w:hyperlink>
      <w:r w:rsidR="0041520D">
        <w:t xml:space="preserve"> </w:t>
      </w:r>
    </w:p>
    <w:p w14:paraId="7DFCC946" w14:textId="6294FF4B" w:rsidR="00995A7E" w:rsidRDefault="001A7014" w:rsidP="00995A7E">
      <w:pPr>
        <w:pStyle w:val="ListParagraph"/>
        <w:numPr>
          <w:ilvl w:val="0"/>
          <w:numId w:val="24"/>
        </w:numPr>
      </w:pPr>
      <w:hyperlink r:id="rId49" w:history="1">
        <w:r w:rsidR="00995A7E" w:rsidRPr="001A7014">
          <w:rPr>
            <w:rStyle w:val="Hyperlink"/>
          </w:rPr>
          <w:t>MSU’s Faculty Rights and Responsibilities</w:t>
        </w:r>
      </w:hyperlink>
      <w:r w:rsidR="00995A7E">
        <w:t xml:space="preserve"> </w:t>
      </w:r>
    </w:p>
    <w:p w14:paraId="2D28AD3D" w14:textId="689B6322" w:rsidR="002F1812" w:rsidRDefault="0036716C" w:rsidP="002F1812">
      <w:pPr>
        <w:pStyle w:val="ListParagraph"/>
        <w:numPr>
          <w:ilvl w:val="0"/>
          <w:numId w:val="24"/>
        </w:numPr>
      </w:pPr>
      <w:hyperlink r:id="rId50" w:history="1">
        <w:r w:rsidR="002F1812" w:rsidRPr="0036716C">
          <w:rPr>
            <w:rStyle w:val="Hyperlink"/>
          </w:rPr>
          <w:t>MSU’s Integrity of Scholarship and Grades policy</w:t>
        </w:r>
      </w:hyperlink>
      <w:r w:rsidR="002F1812">
        <w:t xml:space="preserve"> </w:t>
      </w:r>
      <w:r w:rsidR="00367C65" w:rsidRPr="00367C65">
        <w:t xml:space="preserve">(found by clicking Spartan Code of Honor Academic Pledge on the lefthand navigation menu) </w:t>
      </w:r>
    </w:p>
    <w:p w14:paraId="22863A31" w14:textId="2EA68CB5" w:rsidR="002D3904" w:rsidRDefault="00211BD5" w:rsidP="00211BD5">
      <w:pPr>
        <w:pStyle w:val="ListParagraph"/>
        <w:numPr>
          <w:ilvl w:val="0"/>
          <w:numId w:val="25"/>
        </w:numPr>
      </w:pPr>
      <w:r w:rsidRPr="00211BD5">
        <w:t xml:space="preserve">MSU’s </w:t>
      </w:r>
      <w:hyperlink r:id="rId51" w:history="1">
        <w:r w:rsidRPr="00211BD5">
          <w:rPr>
            <w:rStyle w:val="Hyperlink"/>
          </w:rPr>
          <w:t>Handbook</w:t>
        </w:r>
      </w:hyperlink>
      <w:r w:rsidRPr="00211BD5">
        <w:t xml:space="preserve"> including the Student Rights and </w:t>
      </w:r>
      <w:r w:rsidR="00106E78" w:rsidRPr="00211BD5">
        <w:t xml:space="preserve">Responsibilities </w:t>
      </w:r>
      <w:r w:rsidRPr="00211BD5">
        <w:t xml:space="preserve">(and, if applicable, the respective documents pages for graduate and professional students: Graduate Student Rights and Responsibilities Graduate Student Rights and Responsibilities, Law Student Rights and Responsibilities Law Student Rights and Responsibilities, Medical Student Rights and Responsibilities Medical Student Rights and Responsibilities) </w:t>
      </w:r>
      <w:hyperlink r:id="rId52" w:history="1">
        <w:r w:rsidR="00E4570A" w:rsidRPr="00211BD5">
          <w:rPr>
            <w:rStyle w:val="Hyperlink"/>
          </w:rPr>
          <w:t>MSU</w:t>
        </w:r>
        <w:r w:rsidR="00A72C45" w:rsidRPr="00211BD5">
          <w:rPr>
            <w:rStyle w:val="Hyperlink"/>
          </w:rPr>
          <w:t>’s</w:t>
        </w:r>
        <w:r w:rsidR="00E4570A" w:rsidRPr="00211BD5">
          <w:rPr>
            <w:rStyle w:val="Hyperlink"/>
          </w:rPr>
          <w:t xml:space="preserve"> Manual of Business Procedures</w:t>
        </w:r>
      </w:hyperlink>
      <w:r w:rsidR="00E4570A">
        <w:t xml:space="preserve"> </w:t>
      </w:r>
      <w:hyperlink r:id="rId53" w:history="1">
        <w:r w:rsidR="00514335" w:rsidRPr="00B4124A">
          <w:rPr>
            <w:rStyle w:val="Hyperlink"/>
          </w:rPr>
          <w:t>Policies applicable to MSU appointment status</w:t>
        </w:r>
      </w:hyperlink>
      <w:r w:rsidR="00514335">
        <w:t xml:space="preserve"> </w:t>
      </w:r>
    </w:p>
    <w:p w14:paraId="1273315C" w14:textId="34368BD9" w:rsidR="002D3904" w:rsidRDefault="003F32D5" w:rsidP="0084365A">
      <w:pPr>
        <w:pStyle w:val="ListParagraph"/>
        <w:numPr>
          <w:ilvl w:val="0"/>
          <w:numId w:val="25"/>
        </w:numPr>
      </w:pPr>
      <w:hyperlink r:id="rId54" w:anchor="I72" w:history="1">
        <w:r w:rsidR="002D3904" w:rsidRPr="003F32D5">
          <w:rPr>
            <w:rStyle w:val="Hyperlink"/>
          </w:rPr>
          <w:t xml:space="preserve">MSU’s </w:t>
        </w:r>
        <w:r w:rsidR="00E72B3B" w:rsidRPr="003F32D5">
          <w:rPr>
            <w:rStyle w:val="Hyperlink"/>
          </w:rPr>
          <w:t>R</w:t>
        </w:r>
        <w:r w:rsidR="002D3904" w:rsidRPr="003F32D5">
          <w:rPr>
            <w:rStyle w:val="Hyperlink"/>
          </w:rPr>
          <w:t xml:space="preserve">oom </w:t>
        </w:r>
        <w:r w:rsidR="00E72B3B" w:rsidRPr="003F32D5">
          <w:rPr>
            <w:rStyle w:val="Hyperlink"/>
          </w:rPr>
          <w:t>S</w:t>
        </w:r>
        <w:r w:rsidR="002D3904" w:rsidRPr="003F32D5">
          <w:rPr>
            <w:rStyle w:val="Hyperlink"/>
          </w:rPr>
          <w:t>haring policy</w:t>
        </w:r>
      </w:hyperlink>
      <w:hyperlink w:history="1"/>
    </w:p>
    <w:p w14:paraId="7B83CF50" w14:textId="75C9D864" w:rsidR="002D3904" w:rsidRPr="000B3D31" w:rsidRDefault="003F32D5" w:rsidP="0084365A">
      <w:pPr>
        <w:pStyle w:val="ListParagraph"/>
        <w:numPr>
          <w:ilvl w:val="0"/>
          <w:numId w:val="25"/>
        </w:numPr>
        <w:rPr>
          <w:rStyle w:val="Hyperlink"/>
          <w:color w:val="auto"/>
          <w:u w:val="none"/>
        </w:rPr>
      </w:pPr>
      <w:hyperlink r:id="rId55" w:history="1">
        <w:r w:rsidR="00EA20FB" w:rsidRPr="003F32D5">
          <w:rPr>
            <w:rStyle w:val="Hyperlink"/>
          </w:rPr>
          <w:t>MSU</w:t>
        </w:r>
        <w:r w:rsidR="002D3904" w:rsidRPr="003F32D5">
          <w:rPr>
            <w:rStyle w:val="Hyperlink"/>
          </w:rPr>
          <w:t>’s Anti-Discrimination policy</w:t>
        </w:r>
      </w:hyperlink>
      <w:r w:rsidR="002D3904">
        <w:t xml:space="preserve"> </w:t>
      </w:r>
    </w:p>
    <w:p w14:paraId="45616708" w14:textId="69C6CDDF" w:rsidR="00BF682C" w:rsidRDefault="00CB6477" w:rsidP="0084365A">
      <w:pPr>
        <w:pStyle w:val="ListParagraph"/>
        <w:numPr>
          <w:ilvl w:val="0"/>
          <w:numId w:val="25"/>
        </w:numPr>
      </w:pPr>
      <w:hyperlink r:id="rId56" w:history="1">
        <w:r w:rsidR="00BF682C" w:rsidRPr="00CB6477">
          <w:rPr>
            <w:rStyle w:val="Hyperlink"/>
          </w:rPr>
          <w:t>MSU’s Relationship Violence and Sexual Misconduct Policy</w:t>
        </w:r>
      </w:hyperlink>
      <w:r w:rsidR="00BF682C">
        <w:t xml:space="preserve"> </w:t>
      </w:r>
      <w:hyperlink w:history="1"/>
      <w:r w:rsidR="00BF682C">
        <w:t xml:space="preserve"> </w:t>
      </w:r>
    </w:p>
    <w:p w14:paraId="0A305471" w14:textId="7A8E192B" w:rsidR="000B3D31" w:rsidRDefault="00E943BF" w:rsidP="0084365A">
      <w:pPr>
        <w:pStyle w:val="ListParagraph"/>
        <w:numPr>
          <w:ilvl w:val="0"/>
          <w:numId w:val="25"/>
        </w:numPr>
      </w:pPr>
      <w:hyperlink r:id="rId57" w:history="1">
        <w:r w:rsidR="000B3D31" w:rsidRPr="00E943BF">
          <w:rPr>
            <w:rStyle w:val="Hyperlink"/>
          </w:rPr>
          <w:t>MSU’s Policy on a Drug-Free Workplace</w:t>
        </w:r>
      </w:hyperlink>
    </w:p>
    <w:p w14:paraId="07F51B51" w14:textId="13B8C2A2" w:rsidR="00E72B3B" w:rsidRDefault="007071CA" w:rsidP="0084365A">
      <w:pPr>
        <w:pStyle w:val="ListParagraph"/>
        <w:numPr>
          <w:ilvl w:val="0"/>
          <w:numId w:val="25"/>
        </w:numPr>
      </w:pPr>
      <w:hyperlink r:id="rId58" w:history="1">
        <w:r w:rsidR="00E72B3B" w:rsidRPr="007071CA">
          <w:rPr>
            <w:rStyle w:val="Hyperlink"/>
          </w:rPr>
          <w:t>MSU’s policy on Conflict of Interest in Employment</w:t>
        </w:r>
      </w:hyperlink>
      <w:r w:rsidR="00E72B3B">
        <w:t xml:space="preserve"> </w:t>
      </w:r>
    </w:p>
    <w:p w14:paraId="22BE8D48" w14:textId="77777777" w:rsidR="00B664ED" w:rsidRDefault="00B664ED" w:rsidP="00B664ED"/>
    <w:p w14:paraId="62641FC4" w14:textId="68328E18" w:rsidR="00B664ED" w:rsidRDefault="00B664ED" w:rsidP="00B664ED">
      <w:r>
        <w:t xml:space="preserve">Additional Resources: </w:t>
      </w:r>
    </w:p>
    <w:p w14:paraId="3CB83CFE" w14:textId="6BD151E3" w:rsidR="00793F84" w:rsidRDefault="00D0513A" w:rsidP="0084365A">
      <w:pPr>
        <w:pStyle w:val="ListParagraph"/>
        <w:numPr>
          <w:ilvl w:val="0"/>
          <w:numId w:val="25"/>
        </w:numPr>
      </w:pPr>
      <w:hyperlink r:id="rId59" w:history="1">
        <w:r w:rsidR="00793F84" w:rsidRPr="00D0513A">
          <w:rPr>
            <w:rStyle w:val="Hyperlink"/>
          </w:rPr>
          <w:t>MSU’s Office for Civil Rights and Title IX</w:t>
        </w:r>
      </w:hyperlink>
      <w:r w:rsidR="00793F84">
        <w:t xml:space="preserve"> </w:t>
      </w:r>
    </w:p>
    <w:p w14:paraId="22C06565" w14:textId="0738A021" w:rsidR="00793F84" w:rsidRDefault="00D0513A" w:rsidP="0084365A">
      <w:pPr>
        <w:pStyle w:val="ListParagraph"/>
        <w:numPr>
          <w:ilvl w:val="0"/>
          <w:numId w:val="25"/>
        </w:numPr>
      </w:pPr>
      <w:hyperlink r:id="rId60" w:history="1">
        <w:r w:rsidR="002F1812" w:rsidRPr="00D0513A">
          <w:rPr>
            <w:rStyle w:val="Hyperlink"/>
          </w:rPr>
          <w:t xml:space="preserve">MSU’s </w:t>
        </w:r>
        <w:r w:rsidR="00793F84" w:rsidRPr="00D0513A">
          <w:rPr>
            <w:rStyle w:val="Hyperlink"/>
          </w:rPr>
          <w:t>Office of the University Ombudsperson</w:t>
        </w:r>
      </w:hyperlink>
    </w:p>
    <w:p w14:paraId="0AF412AE" w14:textId="1C3FBA9C" w:rsidR="002F1812" w:rsidRDefault="009B0099" w:rsidP="002F1812">
      <w:pPr>
        <w:pStyle w:val="ListParagraph"/>
        <w:numPr>
          <w:ilvl w:val="0"/>
          <w:numId w:val="25"/>
        </w:numPr>
      </w:pPr>
      <w:hyperlink r:id="rId61" w:history="1">
        <w:r w:rsidR="002F1812" w:rsidRPr="009B0099">
          <w:rPr>
            <w:rStyle w:val="Hyperlink"/>
          </w:rPr>
          <w:t>MSU’s Office</w:t>
        </w:r>
        <w:r w:rsidRPr="009B0099">
          <w:rPr>
            <w:rStyle w:val="Hyperlink"/>
          </w:rPr>
          <w:t xml:space="preserve"> of Student Support &amp; Accountability</w:t>
        </w:r>
      </w:hyperlink>
      <w:r w:rsidR="002F1812">
        <w:t xml:space="preserve"> </w:t>
      </w:r>
    </w:p>
    <w:p w14:paraId="4378BDC5" w14:textId="77777777" w:rsidR="002123E6" w:rsidRDefault="002123E6" w:rsidP="005B2752"/>
    <w:p w14:paraId="0CBEDD20" w14:textId="76AD76D0" w:rsidR="005B2752" w:rsidRDefault="007263E4" w:rsidP="003A776D">
      <w:r>
        <w:br/>
      </w:r>
    </w:p>
    <w:sectPr w:rsidR="005B2752" w:rsidSect="00403EF2">
      <w:footerReference w:type="default" r:id="rId62"/>
      <w:headerReference w:type="first" r:id="rId63"/>
      <w:footerReference w:type="first" r:id="rId64"/>
      <w:pgSz w:w="12240" w:h="15840" w:code="1"/>
      <w:pgMar w:top="1800" w:right="1800" w:bottom="351"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BF948" w14:textId="77777777" w:rsidR="00B2727C" w:rsidRDefault="00B2727C" w:rsidP="00CD24C7">
      <w:pPr>
        <w:spacing w:after="0"/>
      </w:pPr>
      <w:r>
        <w:separator/>
      </w:r>
    </w:p>
  </w:endnote>
  <w:endnote w:type="continuationSeparator" w:id="0">
    <w:p w14:paraId="03E75DCD" w14:textId="77777777" w:rsidR="00B2727C" w:rsidRDefault="00B2727C"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yriad Pro">
    <w:altName w:val="Calibri"/>
    <w:panose1 w:val="00000000000000000000"/>
    <w:charset w:val="00"/>
    <w:family w:val="swiss"/>
    <w:notTrueType/>
    <w:pitch w:val="variable"/>
    <w:sig w:usb0="00000001"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6554"/>
      <w:docPartObj>
        <w:docPartGallery w:val="Page Numbers (Bottom of Page)"/>
        <w:docPartUnique/>
      </w:docPartObj>
    </w:sdtPr>
    <w:sdtEndPr>
      <w:rPr>
        <w:noProof/>
      </w:rPr>
    </w:sdtEndPr>
    <w:sdtContent>
      <w:p w14:paraId="01091DD5" w14:textId="59955882" w:rsidR="00D825AF" w:rsidRDefault="00D825AF">
        <w:pPr>
          <w:pStyle w:val="Footer"/>
        </w:pPr>
        <w:r>
          <w:fldChar w:fldCharType="begin"/>
        </w:r>
        <w:r>
          <w:instrText xml:space="preserve"> PAGE   \* MERGEFORMAT </w:instrText>
        </w:r>
        <w:r>
          <w:fldChar w:fldCharType="separate"/>
        </w:r>
        <w:r w:rsidR="000637D3">
          <w:rPr>
            <w:noProof/>
          </w:rPr>
          <w:t>9</w:t>
        </w:r>
        <w:r>
          <w:rPr>
            <w:noProof/>
          </w:rPr>
          <w:fldChar w:fldCharType="end"/>
        </w:r>
      </w:p>
    </w:sdtContent>
  </w:sdt>
  <w:p w14:paraId="7C118D4D" w14:textId="77777777" w:rsidR="007D2A2E" w:rsidRDefault="007D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092596"/>
      <w:docPartObj>
        <w:docPartGallery w:val="Page Numbers (Bottom of Page)"/>
        <w:docPartUnique/>
      </w:docPartObj>
    </w:sdtPr>
    <w:sdtEndPr>
      <w:rPr>
        <w:noProof/>
      </w:rPr>
    </w:sdtEndPr>
    <w:sdtContent>
      <w:p w14:paraId="2B656B4C" w14:textId="5A77F0A7" w:rsidR="00AA3926" w:rsidRDefault="00AA3926">
        <w:pPr>
          <w:pStyle w:val="Footer"/>
        </w:pPr>
        <w:r>
          <w:fldChar w:fldCharType="begin"/>
        </w:r>
        <w:r>
          <w:instrText xml:space="preserve"> PAGE   \* MERGEFORMAT </w:instrText>
        </w:r>
        <w:r>
          <w:fldChar w:fldCharType="separate"/>
        </w:r>
        <w:r w:rsidR="000637D3">
          <w:rPr>
            <w:noProof/>
          </w:rPr>
          <w:t>1</w:t>
        </w:r>
        <w:r>
          <w:rPr>
            <w:noProof/>
          </w:rPr>
          <w:fldChar w:fldCharType="end"/>
        </w:r>
      </w:p>
    </w:sdtContent>
  </w:sdt>
  <w:p w14:paraId="46504031" w14:textId="77777777" w:rsidR="00855BEC" w:rsidRDefault="0085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A0433" w14:textId="77777777" w:rsidR="00B2727C" w:rsidRDefault="00B2727C" w:rsidP="00CD24C7">
      <w:pPr>
        <w:spacing w:after="0"/>
      </w:pPr>
      <w:r>
        <w:separator/>
      </w:r>
    </w:p>
  </w:footnote>
  <w:footnote w:type="continuationSeparator" w:id="0">
    <w:p w14:paraId="088EC671" w14:textId="77777777" w:rsidR="00B2727C" w:rsidRDefault="00B2727C"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DC8DA" w14:textId="77777777" w:rsidR="00DF3202" w:rsidRDefault="001A03B1" w:rsidP="003B0A2A">
    <w:pPr>
      <w:pStyle w:val="Header"/>
      <w:tabs>
        <w:tab w:val="clear" w:pos="4680"/>
        <w:tab w:val="clear" w:pos="9360"/>
      </w:tabs>
    </w:pPr>
    <w:r>
      <w:rPr>
        <w:noProof/>
      </w:rPr>
      <w:drawing>
        <wp:anchor distT="0" distB="0" distL="114300" distR="114300" simplePos="0" relativeHeight="251659264" behindDoc="0" locked="0" layoutInCell="1" allowOverlap="1" wp14:anchorId="4BD61004" wp14:editId="6E3155A6">
          <wp:simplePos x="0" y="0"/>
          <wp:positionH relativeFrom="column">
            <wp:posOffset>-986790</wp:posOffset>
          </wp:positionH>
          <wp:positionV relativeFrom="paragraph">
            <wp:posOffset>4445000</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75AFA63B" wp14:editId="6E89190C">
          <wp:simplePos x="0" y="0"/>
          <wp:positionH relativeFrom="column">
            <wp:posOffset>-180340</wp:posOffset>
          </wp:positionH>
          <wp:positionV relativeFrom="paragraph">
            <wp:posOffset>128905</wp:posOffset>
          </wp:positionV>
          <wp:extent cx="2203450" cy="73406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0" wp14:anchorId="1C92C5B1" wp14:editId="45B6D32B">
              <wp:simplePos x="0" y="0"/>
              <wp:positionH relativeFrom="page">
                <wp:posOffset>219710</wp:posOffset>
              </wp:positionH>
              <wp:positionV relativeFrom="page">
                <wp:posOffset>5870575</wp:posOffset>
              </wp:positionV>
              <wp:extent cx="1143000" cy="3014345"/>
              <wp:effectExtent l="0" t="0" r="0" b="0"/>
              <wp:wrapTight wrapText="bothSides">
                <wp:wrapPolygon edited="0">
                  <wp:start x="0" y="0"/>
                  <wp:lineTo x="0" y="21568"/>
                  <wp:lineTo x="21240" y="21568"/>
                  <wp:lineTo x="21240"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14345"/>
                      </a:xfrm>
                      <a:prstGeom prst="rect">
                        <a:avLst/>
                      </a:prstGeom>
                      <a:noFill/>
                      <a:ln>
                        <a:noFill/>
                      </a:ln>
                      <a:extLst>
                        <a:ext uri="{909E8E84-426E-40dd-AFC4-6F175D3DCCD1}">
                          <a14:hiddenFill xmlns:pic="http://schemas.openxmlformats.org/drawingml/2006/picture"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pic="http://schemas.openxmlformats.org/drawingml/2006/pictur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892C032" w14:textId="77777777" w:rsidR="00DF3202" w:rsidRPr="001F601A" w:rsidRDefault="001A03B1"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International Studies and Programs</w:t>
                          </w:r>
                        </w:p>
                        <w:p w14:paraId="60E4257D"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2B7F18C2"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Office for     Education Abroad</w:t>
                          </w:r>
                        </w:p>
                        <w:p w14:paraId="45E596FA"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1"/>
                              <w:sz w:val="24"/>
                              <w:szCs w:val="24"/>
                            </w:rPr>
                          </w:pPr>
                        </w:p>
                        <w:p w14:paraId="13DDE01F"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International Center</w:t>
                          </w:r>
                        </w:p>
                        <w:p w14:paraId="41EBBCEF"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0BBBF518"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427 N. Shaw Lane, Room 109</w:t>
                          </w:r>
                        </w:p>
                        <w:p w14:paraId="44B64C25" w14:textId="77777777" w:rsidR="00DF3202" w:rsidRPr="001F601A" w:rsidRDefault="009C02F7"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20940AA6"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20"/>
                              <w:szCs w:val="20"/>
                            </w:rPr>
                          </w:pPr>
                        </w:p>
                        <w:p w14:paraId="6A6948A9"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517-353-8920</w:t>
                          </w:r>
                        </w:p>
                        <w:p w14:paraId="64156ABC" w14:textId="77777777" w:rsidR="00DF3202"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Fax: 517-432-2082</w:t>
                          </w:r>
                        </w:p>
                        <w:p w14:paraId="24ACAB5B" w14:textId="77777777" w:rsidR="001A03B1" w:rsidRPr="001F601A"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abroad@msu.edu</w:t>
                          </w:r>
                        </w:p>
                        <w:p w14:paraId="0F367B9B" w14:textId="77777777" w:rsidR="00DF3202" w:rsidRPr="001F601A" w:rsidRDefault="001A03B1" w:rsidP="00972DF5">
                          <w:pPr>
                            <w:autoSpaceDE w:val="0"/>
                            <w:autoSpaceDN w:val="0"/>
                            <w:adjustRightInd w:val="0"/>
                            <w:spacing w:after="0"/>
                            <w:jc w:val="right"/>
                            <w:textAlignment w:val="center"/>
                            <w:rPr>
                              <w:rFonts w:ascii="Myriad Pro" w:hAnsi="Myriad Pro"/>
                              <w:sz w:val="14"/>
                              <w:szCs w:val="14"/>
                            </w:rPr>
                          </w:pPr>
                          <w:r>
                            <w:rPr>
                              <w:rFonts w:ascii="Myriad Pro" w:hAnsi="Myriad Pro"/>
                              <w:color w:val="000000"/>
                              <w:spacing w:val="-4"/>
                              <w:sz w:val="14"/>
                              <w:szCs w:val="14"/>
                            </w:rPr>
                            <w:t>educationabroad</w:t>
                          </w:r>
                          <w:r w:rsidR="00DF3202" w:rsidRPr="001F601A">
                            <w:rPr>
                              <w:rFonts w:ascii="Myriad Pro" w:hAnsi="Myriad Pro"/>
                              <w:color w:val="000000"/>
                              <w:spacing w:val="-4"/>
                              <w:sz w:val="14"/>
                              <w:szCs w:val="14"/>
                            </w:rPr>
                            <w:t>.msu.edu</w:t>
                          </w:r>
                        </w:p>
                        <w:p w14:paraId="3830AFF7" w14:textId="77777777" w:rsidR="00DF3202" w:rsidRPr="001F601A" w:rsidRDefault="00DF3202" w:rsidP="00A11C9D">
                          <w:pPr>
                            <w:jc w:val="right"/>
                            <w:rPr>
                              <w:rFonts w:ascii="Myriad Pro" w:hAnsi="Myriad Pro"/>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2C5B1" id="_x0000_t202" coordsize="21600,21600" o:spt="202" path="m,l,21600r21600,l21600,xe">
              <v:stroke joinstyle="miter"/>
              <v:path gradientshapeok="t" o:connecttype="rect"/>
            </v:shapetype>
            <v:shape id="Text Box 7" o:spid="_x0000_s1026" type="#_x0000_t202" style="position:absolute;margin-left:17.3pt;margin-top:462.25pt;width:90pt;height:23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" o:allowoverlap="f" filled="f" stroked="f">
              <v:textbox inset="0,0,0,0">
                <w:txbxContent>
                  <w:p w14:paraId="6892C032" w14:textId="77777777" w:rsidR="00DF3202" w:rsidRPr="001F601A" w:rsidRDefault="001A03B1"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International Studies and Programs</w:t>
                    </w:r>
                  </w:p>
                  <w:p w14:paraId="60E4257D"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2B7F18C2"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Office for     Education Abroad</w:t>
                    </w:r>
                  </w:p>
                  <w:p w14:paraId="45E596FA"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1"/>
                        <w:sz w:val="24"/>
                        <w:szCs w:val="24"/>
                      </w:rPr>
                    </w:pPr>
                  </w:p>
                  <w:p w14:paraId="13DDE01F"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International Center</w:t>
                    </w:r>
                  </w:p>
                  <w:p w14:paraId="41EBBCEF"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0BBBF518"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427 N. Shaw Lane, Room 109</w:t>
                    </w:r>
                  </w:p>
                  <w:p w14:paraId="44B64C25" w14:textId="77777777" w:rsidR="00DF3202" w:rsidRPr="001F601A" w:rsidRDefault="009C02F7"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20940AA6"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20"/>
                        <w:szCs w:val="20"/>
                      </w:rPr>
                    </w:pPr>
                  </w:p>
                  <w:p w14:paraId="6A6948A9"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517-353-8920</w:t>
                    </w:r>
                  </w:p>
                  <w:p w14:paraId="64156ABC" w14:textId="77777777" w:rsidR="00DF3202"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Fax: 517-432-2082</w:t>
                    </w:r>
                  </w:p>
                  <w:p w14:paraId="24ACAB5B" w14:textId="77777777" w:rsidR="001A03B1" w:rsidRPr="001F601A"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abroad@msu.edu</w:t>
                    </w:r>
                  </w:p>
                  <w:p w14:paraId="0F367B9B" w14:textId="77777777" w:rsidR="00DF3202" w:rsidRPr="001F601A" w:rsidRDefault="001A03B1" w:rsidP="00972DF5">
                    <w:pPr>
                      <w:autoSpaceDE w:val="0"/>
                      <w:autoSpaceDN w:val="0"/>
                      <w:adjustRightInd w:val="0"/>
                      <w:spacing w:after="0"/>
                      <w:jc w:val="right"/>
                      <w:textAlignment w:val="center"/>
                      <w:rPr>
                        <w:rFonts w:ascii="Myriad Pro" w:hAnsi="Myriad Pro"/>
                        <w:sz w:val="14"/>
                        <w:szCs w:val="14"/>
                      </w:rPr>
                    </w:pPr>
                    <w:r>
                      <w:rPr>
                        <w:rFonts w:ascii="Myriad Pro" w:hAnsi="Myriad Pro"/>
                        <w:color w:val="000000"/>
                        <w:spacing w:val="-4"/>
                        <w:sz w:val="14"/>
                        <w:szCs w:val="14"/>
                      </w:rPr>
                      <w:t>educationabroad</w:t>
                    </w:r>
                    <w:r w:rsidR="00DF3202" w:rsidRPr="001F601A">
                      <w:rPr>
                        <w:rFonts w:ascii="Myriad Pro" w:hAnsi="Myriad Pro"/>
                        <w:color w:val="000000"/>
                        <w:spacing w:val="-4"/>
                        <w:sz w:val="14"/>
                        <w:szCs w:val="14"/>
                      </w:rPr>
                      <w:t>.msu.edu</w:t>
                    </w:r>
                  </w:p>
                  <w:p w14:paraId="3830AFF7" w14:textId="77777777" w:rsidR="00DF3202" w:rsidRPr="001F601A" w:rsidRDefault="00DF3202" w:rsidP="00A11C9D">
                    <w:pPr>
                      <w:jc w:val="right"/>
                      <w:rPr>
                        <w:rFonts w:ascii="Myriad Pro" w:hAnsi="Myriad Pro"/>
                        <w:sz w:val="14"/>
                        <w:szCs w:val="14"/>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03CA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879E1"/>
    <w:multiLevelType w:val="hybridMultilevel"/>
    <w:tmpl w:val="20A6EA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1473E"/>
    <w:multiLevelType w:val="hybridMultilevel"/>
    <w:tmpl w:val="CDAC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433D9"/>
    <w:multiLevelType w:val="hybridMultilevel"/>
    <w:tmpl w:val="B5A2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15DD5"/>
    <w:multiLevelType w:val="hybridMultilevel"/>
    <w:tmpl w:val="A0D24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2C4B8E"/>
    <w:multiLevelType w:val="singleLevel"/>
    <w:tmpl w:val="7234C3CA"/>
    <w:lvl w:ilvl="0">
      <w:start w:val="1"/>
      <w:numFmt w:val="decimal"/>
      <w:lvlText w:val="%1)"/>
      <w:lvlJc w:val="left"/>
      <w:pPr>
        <w:tabs>
          <w:tab w:val="num" w:pos="2160"/>
        </w:tabs>
        <w:ind w:left="2160" w:hanging="720"/>
      </w:pPr>
    </w:lvl>
  </w:abstractNum>
  <w:abstractNum w:abstractNumId="7" w15:restartNumberingAfterBreak="0">
    <w:nsid w:val="173F7F44"/>
    <w:multiLevelType w:val="hybridMultilevel"/>
    <w:tmpl w:val="1196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74694"/>
    <w:multiLevelType w:val="hybridMultilevel"/>
    <w:tmpl w:val="EAE8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F52D79"/>
    <w:multiLevelType w:val="hybridMultilevel"/>
    <w:tmpl w:val="519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C3EF8"/>
    <w:multiLevelType w:val="hybridMultilevel"/>
    <w:tmpl w:val="66B8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A23B8"/>
    <w:multiLevelType w:val="hybridMultilevel"/>
    <w:tmpl w:val="9F54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37F8C"/>
    <w:multiLevelType w:val="hybridMultilevel"/>
    <w:tmpl w:val="DCECF6F2"/>
    <w:lvl w:ilvl="0" w:tplc="80CA2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10484"/>
    <w:multiLevelType w:val="hybridMultilevel"/>
    <w:tmpl w:val="78E8E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330C8"/>
    <w:multiLevelType w:val="multilevel"/>
    <w:tmpl w:val="24EA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5C0"/>
    <w:multiLevelType w:val="hybridMultilevel"/>
    <w:tmpl w:val="8D92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0F49"/>
    <w:multiLevelType w:val="hybridMultilevel"/>
    <w:tmpl w:val="7C683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F5FE2"/>
    <w:multiLevelType w:val="hybridMultilevel"/>
    <w:tmpl w:val="A476EBEE"/>
    <w:lvl w:ilvl="0" w:tplc="B6D0D8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10A41"/>
    <w:multiLevelType w:val="hybridMultilevel"/>
    <w:tmpl w:val="24B8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36E9F"/>
    <w:multiLevelType w:val="hybridMultilevel"/>
    <w:tmpl w:val="26EC72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A3FAA"/>
    <w:multiLevelType w:val="hybridMultilevel"/>
    <w:tmpl w:val="EE0A8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460A1"/>
    <w:multiLevelType w:val="hybridMultilevel"/>
    <w:tmpl w:val="40A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60366"/>
    <w:multiLevelType w:val="hybridMultilevel"/>
    <w:tmpl w:val="EDBCC740"/>
    <w:lvl w:ilvl="0" w:tplc="DBEEB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065F8"/>
    <w:multiLevelType w:val="hybridMultilevel"/>
    <w:tmpl w:val="66B8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DADD4"/>
    <w:multiLevelType w:val="hybridMultilevel"/>
    <w:tmpl w:val="D82EFF2E"/>
    <w:lvl w:ilvl="0" w:tplc="0B2E3406">
      <w:start w:val="1"/>
      <w:numFmt w:val="bullet"/>
      <w:lvlText w:val=""/>
      <w:lvlJc w:val="left"/>
      <w:pPr>
        <w:ind w:left="720" w:hanging="360"/>
      </w:pPr>
      <w:rPr>
        <w:rFonts w:ascii="Symbol" w:hAnsi="Symbol" w:hint="default"/>
      </w:rPr>
    </w:lvl>
    <w:lvl w:ilvl="1" w:tplc="39328582">
      <w:start w:val="1"/>
      <w:numFmt w:val="bullet"/>
      <w:lvlText w:val="o"/>
      <w:lvlJc w:val="left"/>
      <w:pPr>
        <w:ind w:left="1440" w:hanging="360"/>
      </w:pPr>
      <w:rPr>
        <w:rFonts w:ascii="Courier New" w:hAnsi="Courier New" w:hint="default"/>
      </w:rPr>
    </w:lvl>
    <w:lvl w:ilvl="2" w:tplc="739A64CA">
      <w:start w:val="1"/>
      <w:numFmt w:val="bullet"/>
      <w:lvlText w:val=""/>
      <w:lvlJc w:val="left"/>
      <w:pPr>
        <w:ind w:left="2160" w:hanging="360"/>
      </w:pPr>
      <w:rPr>
        <w:rFonts w:ascii="Wingdings" w:hAnsi="Wingdings" w:hint="default"/>
      </w:rPr>
    </w:lvl>
    <w:lvl w:ilvl="3" w:tplc="013001FC">
      <w:start w:val="1"/>
      <w:numFmt w:val="bullet"/>
      <w:lvlText w:val=""/>
      <w:lvlJc w:val="left"/>
      <w:pPr>
        <w:ind w:left="2880" w:hanging="360"/>
      </w:pPr>
      <w:rPr>
        <w:rFonts w:ascii="Symbol" w:hAnsi="Symbol" w:hint="default"/>
      </w:rPr>
    </w:lvl>
    <w:lvl w:ilvl="4" w:tplc="6F743FC2">
      <w:start w:val="1"/>
      <w:numFmt w:val="bullet"/>
      <w:lvlText w:val="o"/>
      <w:lvlJc w:val="left"/>
      <w:pPr>
        <w:ind w:left="3600" w:hanging="360"/>
      </w:pPr>
      <w:rPr>
        <w:rFonts w:ascii="Courier New" w:hAnsi="Courier New" w:hint="default"/>
      </w:rPr>
    </w:lvl>
    <w:lvl w:ilvl="5" w:tplc="4626AFB4">
      <w:start w:val="1"/>
      <w:numFmt w:val="bullet"/>
      <w:lvlText w:val=""/>
      <w:lvlJc w:val="left"/>
      <w:pPr>
        <w:ind w:left="4320" w:hanging="360"/>
      </w:pPr>
      <w:rPr>
        <w:rFonts w:ascii="Wingdings" w:hAnsi="Wingdings" w:hint="default"/>
      </w:rPr>
    </w:lvl>
    <w:lvl w:ilvl="6" w:tplc="FAB23210">
      <w:start w:val="1"/>
      <w:numFmt w:val="bullet"/>
      <w:lvlText w:val=""/>
      <w:lvlJc w:val="left"/>
      <w:pPr>
        <w:ind w:left="5040" w:hanging="360"/>
      </w:pPr>
      <w:rPr>
        <w:rFonts w:ascii="Symbol" w:hAnsi="Symbol" w:hint="default"/>
      </w:rPr>
    </w:lvl>
    <w:lvl w:ilvl="7" w:tplc="1164AE42">
      <w:start w:val="1"/>
      <w:numFmt w:val="bullet"/>
      <w:lvlText w:val="o"/>
      <w:lvlJc w:val="left"/>
      <w:pPr>
        <w:ind w:left="5760" w:hanging="360"/>
      </w:pPr>
      <w:rPr>
        <w:rFonts w:ascii="Courier New" w:hAnsi="Courier New" w:hint="default"/>
      </w:rPr>
    </w:lvl>
    <w:lvl w:ilvl="8" w:tplc="C30E680E">
      <w:start w:val="1"/>
      <w:numFmt w:val="bullet"/>
      <w:lvlText w:val=""/>
      <w:lvlJc w:val="left"/>
      <w:pPr>
        <w:ind w:left="6480" w:hanging="360"/>
      </w:pPr>
      <w:rPr>
        <w:rFonts w:ascii="Wingdings" w:hAnsi="Wingdings" w:hint="default"/>
      </w:rPr>
    </w:lvl>
  </w:abstractNum>
  <w:abstractNum w:abstractNumId="26" w15:restartNumberingAfterBreak="0">
    <w:nsid w:val="6001524D"/>
    <w:multiLevelType w:val="hybridMultilevel"/>
    <w:tmpl w:val="879E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369B6"/>
    <w:multiLevelType w:val="hybridMultilevel"/>
    <w:tmpl w:val="6ADC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27112"/>
    <w:multiLevelType w:val="hybridMultilevel"/>
    <w:tmpl w:val="78E8E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21171675">
    <w:abstractNumId w:val="25"/>
  </w:num>
  <w:num w:numId="2" w16cid:durableId="298993069">
    <w:abstractNumId w:val="5"/>
  </w:num>
  <w:num w:numId="3" w16cid:durableId="32075234">
    <w:abstractNumId w:val="9"/>
  </w:num>
  <w:num w:numId="4" w16cid:durableId="2030570069">
    <w:abstractNumId w:val="29"/>
  </w:num>
  <w:num w:numId="5" w16cid:durableId="553395092">
    <w:abstractNumId w:val="0"/>
  </w:num>
  <w:num w:numId="6" w16cid:durableId="469834006">
    <w:abstractNumId w:val="27"/>
  </w:num>
  <w:num w:numId="7" w16cid:durableId="1300377385">
    <w:abstractNumId w:val="6"/>
    <w:lvlOverride w:ilvl="0">
      <w:startOverride w:val="1"/>
    </w:lvlOverride>
  </w:num>
  <w:num w:numId="8" w16cid:durableId="1683320773">
    <w:abstractNumId w:val="15"/>
  </w:num>
  <w:num w:numId="9" w16cid:durableId="2054882794">
    <w:abstractNumId w:val="14"/>
  </w:num>
  <w:num w:numId="10" w16cid:durableId="730080168">
    <w:abstractNumId w:val="4"/>
  </w:num>
  <w:num w:numId="11" w16cid:durableId="248849590">
    <w:abstractNumId w:val="17"/>
  </w:num>
  <w:num w:numId="12" w16cid:durableId="771319091">
    <w:abstractNumId w:val="12"/>
  </w:num>
  <w:num w:numId="13" w16cid:durableId="432821170">
    <w:abstractNumId w:val="8"/>
  </w:num>
  <w:num w:numId="14" w16cid:durableId="1985966380">
    <w:abstractNumId w:val="7"/>
  </w:num>
  <w:num w:numId="15" w16cid:durableId="290938358">
    <w:abstractNumId w:val="19"/>
  </w:num>
  <w:num w:numId="16" w16cid:durableId="556747842">
    <w:abstractNumId w:val="3"/>
  </w:num>
  <w:num w:numId="17" w16cid:durableId="1820613292">
    <w:abstractNumId w:val="26"/>
  </w:num>
  <w:num w:numId="18" w16cid:durableId="1783184311">
    <w:abstractNumId w:val="18"/>
  </w:num>
  <w:num w:numId="19" w16cid:durableId="905068565">
    <w:abstractNumId w:val="22"/>
  </w:num>
  <w:num w:numId="20" w16cid:durableId="899832035">
    <w:abstractNumId w:val="21"/>
  </w:num>
  <w:num w:numId="21" w16cid:durableId="1518498548">
    <w:abstractNumId w:val="28"/>
  </w:num>
  <w:num w:numId="22" w16cid:durableId="727997711">
    <w:abstractNumId w:val="24"/>
  </w:num>
  <w:num w:numId="23" w16cid:durableId="504244941">
    <w:abstractNumId w:val="20"/>
  </w:num>
  <w:num w:numId="24" w16cid:durableId="127821571">
    <w:abstractNumId w:val="16"/>
  </w:num>
  <w:num w:numId="25" w16cid:durableId="564487794">
    <w:abstractNumId w:val="1"/>
  </w:num>
  <w:num w:numId="26" w16cid:durableId="1558584700">
    <w:abstractNumId w:val="2"/>
  </w:num>
  <w:num w:numId="27" w16cid:durableId="715809864">
    <w:abstractNumId w:val="11"/>
  </w:num>
  <w:num w:numId="28" w16cid:durableId="1363898498">
    <w:abstractNumId w:val="23"/>
  </w:num>
  <w:num w:numId="29" w16cid:durableId="603341155">
    <w:abstractNumId w:val="13"/>
  </w:num>
  <w:num w:numId="30" w16cid:durableId="544217239">
    <w:abstractNumId w:val="10"/>
  </w:num>
  <w:num w:numId="31" w16cid:durableId="12579828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B1"/>
    <w:rsid w:val="00006F94"/>
    <w:rsid w:val="000303CA"/>
    <w:rsid w:val="00030903"/>
    <w:rsid w:val="00032654"/>
    <w:rsid w:val="00032F0C"/>
    <w:rsid w:val="00041289"/>
    <w:rsid w:val="00051EA5"/>
    <w:rsid w:val="0005507C"/>
    <w:rsid w:val="000576F2"/>
    <w:rsid w:val="00060634"/>
    <w:rsid w:val="00062C1D"/>
    <w:rsid w:val="00062CFE"/>
    <w:rsid w:val="000637D3"/>
    <w:rsid w:val="00063AC9"/>
    <w:rsid w:val="000733D5"/>
    <w:rsid w:val="00077B08"/>
    <w:rsid w:val="00080756"/>
    <w:rsid w:val="000862A7"/>
    <w:rsid w:val="00093D09"/>
    <w:rsid w:val="000968A9"/>
    <w:rsid w:val="000A17CC"/>
    <w:rsid w:val="000A61BA"/>
    <w:rsid w:val="000A6B03"/>
    <w:rsid w:val="000B3D31"/>
    <w:rsid w:val="000B41EF"/>
    <w:rsid w:val="000C212D"/>
    <w:rsid w:val="000C2A00"/>
    <w:rsid w:val="000C4D34"/>
    <w:rsid w:val="000D0B23"/>
    <w:rsid w:val="000E56EF"/>
    <w:rsid w:val="000E7A37"/>
    <w:rsid w:val="000F64B5"/>
    <w:rsid w:val="00104A91"/>
    <w:rsid w:val="00106E78"/>
    <w:rsid w:val="00107EF7"/>
    <w:rsid w:val="0011332F"/>
    <w:rsid w:val="00122C4D"/>
    <w:rsid w:val="001323F3"/>
    <w:rsid w:val="00133F90"/>
    <w:rsid w:val="001568F7"/>
    <w:rsid w:val="00157002"/>
    <w:rsid w:val="00166971"/>
    <w:rsid w:val="00171F36"/>
    <w:rsid w:val="00172BD3"/>
    <w:rsid w:val="00173F78"/>
    <w:rsid w:val="00175BFC"/>
    <w:rsid w:val="00176163"/>
    <w:rsid w:val="00177268"/>
    <w:rsid w:val="00177880"/>
    <w:rsid w:val="00181089"/>
    <w:rsid w:val="00182256"/>
    <w:rsid w:val="001851A0"/>
    <w:rsid w:val="0019054E"/>
    <w:rsid w:val="001927C2"/>
    <w:rsid w:val="001931B8"/>
    <w:rsid w:val="001979FA"/>
    <w:rsid w:val="001A03B1"/>
    <w:rsid w:val="001A341F"/>
    <w:rsid w:val="001A7014"/>
    <w:rsid w:val="001B09D7"/>
    <w:rsid w:val="001C5205"/>
    <w:rsid w:val="001C52CA"/>
    <w:rsid w:val="001C711B"/>
    <w:rsid w:val="001D488C"/>
    <w:rsid w:val="001D6985"/>
    <w:rsid w:val="001E2427"/>
    <w:rsid w:val="001F49BE"/>
    <w:rsid w:val="001F601A"/>
    <w:rsid w:val="001F71AC"/>
    <w:rsid w:val="00200906"/>
    <w:rsid w:val="00200C5B"/>
    <w:rsid w:val="00211BD5"/>
    <w:rsid w:val="002123E6"/>
    <w:rsid w:val="00216A18"/>
    <w:rsid w:val="002177DE"/>
    <w:rsid w:val="00221E31"/>
    <w:rsid w:val="0022726B"/>
    <w:rsid w:val="00236CD9"/>
    <w:rsid w:val="00236F32"/>
    <w:rsid w:val="00241E91"/>
    <w:rsid w:val="00250AD2"/>
    <w:rsid w:val="00250E4C"/>
    <w:rsid w:val="00253C48"/>
    <w:rsid w:val="002558F9"/>
    <w:rsid w:val="0026299A"/>
    <w:rsid w:val="0026468F"/>
    <w:rsid w:val="00264AA3"/>
    <w:rsid w:val="0026672E"/>
    <w:rsid w:val="00270560"/>
    <w:rsid w:val="0027782C"/>
    <w:rsid w:val="002A73D9"/>
    <w:rsid w:val="002B0862"/>
    <w:rsid w:val="002B1716"/>
    <w:rsid w:val="002B6293"/>
    <w:rsid w:val="002B7FE0"/>
    <w:rsid w:val="002D28B0"/>
    <w:rsid w:val="002D2A2A"/>
    <w:rsid w:val="002D3904"/>
    <w:rsid w:val="002D477E"/>
    <w:rsid w:val="002E61B9"/>
    <w:rsid w:val="002E66E4"/>
    <w:rsid w:val="002F030F"/>
    <w:rsid w:val="002F0E71"/>
    <w:rsid w:val="002F107E"/>
    <w:rsid w:val="002F1812"/>
    <w:rsid w:val="002F2152"/>
    <w:rsid w:val="002F65EB"/>
    <w:rsid w:val="00300650"/>
    <w:rsid w:val="003014DF"/>
    <w:rsid w:val="0030448B"/>
    <w:rsid w:val="00304647"/>
    <w:rsid w:val="00311EE3"/>
    <w:rsid w:val="00312ACD"/>
    <w:rsid w:val="00317EFB"/>
    <w:rsid w:val="00320A1B"/>
    <w:rsid w:val="00323FED"/>
    <w:rsid w:val="003273C6"/>
    <w:rsid w:val="003374D3"/>
    <w:rsid w:val="00340EF9"/>
    <w:rsid w:val="00341385"/>
    <w:rsid w:val="00342E38"/>
    <w:rsid w:val="00350C73"/>
    <w:rsid w:val="003510AD"/>
    <w:rsid w:val="00355991"/>
    <w:rsid w:val="003608BB"/>
    <w:rsid w:val="00361A72"/>
    <w:rsid w:val="00362108"/>
    <w:rsid w:val="003634E6"/>
    <w:rsid w:val="0036716C"/>
    <w:rsid w:val="00367C65"/>
    <w:rsid w:val="00374DC7"/>
    <w:rsid w:val="003753B5"/>
    <w:rsid w:val="0038092E"/>
    <w:rsid w:val="00381020"/>
    <w:rsid w:val="00395B89"/>
    <w:rsid w:val="003A0A97"/>
    <w:rsid w:val="003A1E11"/>
    <w:rsid w:val="003A60D3"/>
    <w:rsid w:val="003A6991"/>
    <w:rsid w:val="003A776D"/>
    <w:rsid w:val="003B03C4"/>
    <w:rsid w:val="003B0A2A"/>
    <w:rsid w:val="003B67AC"/>
    <w:rsid w:val="003B6DA3"/>
    <w:rsid w:val="003C3E42"/>
    <w:rsid w:val="003E4BF1"/>
    <w:rsid w:val="003F091D"/>
    <w:rsid w:val="003F32D5"/>
    <w:rsid w:val="003F4573"/>
    <w:rsid w:val="00403EF2"/>
    <w:rsid w:val="004046EA"/>
    <w:rsid w:val="0041520D"/>
    <w:rsid w:val="00417A40"/>
    <w:rsid w:val="0042428F"/>
    <w:rsid w:val="00432115"/>
    <w:rsid w:val="00433142"/>
    <w:rsid w:val="00436195"/>
    <w:rsid w:val="00451253"/>
    <w:rsid w:val="004513DC"/>
    <w:rsid w:val="00457568"/>
    <w:rsid w:val="0046106C"/>
    <w:rsid w:val="00461AF2"/>
    <w:rsid w:val="00463E14"/>
    <w:rsid w:val="00464CD8"/>
    <w:rsid w:val="00466C63"/>
    <w:rsid w:val="00471105"/>
    <w:rsid w:val="004722ED"/>
    <w:rsid w:val="00472D18"/>
    <w:rsid w:val="004752DA"/>
    <w:rsid w:val="00482531"/>
    <w:rsid w:val="0048450C"/>
    <w:rsid w:val="00490E10"/>
    <w:rsid w:val="00492255"/>
    <w:rsid w:val="00493A1A"/>
    <w:rsid w:val="00495283"/>
    <w:rsid w:val="00496A54"/>
    <w:rsid w:val="00497470"/>
    <w:rsid w:val="004A2FFF"/>
    <w:rsid w:val="004B074A"/>
    <w:rsid w:val="004C3CEB"/>
    <w:rsid w:val="004D15AB"/>
    <w:rsid w:val="004D15F8"/>
    <w:rsid w:val="004D613B"/>
    <w:rsid w:val="004D61ED"/>
    <w:rsid w:val="004E4DA5"/>
    <w:rsid w:val="004F7161"/>
    <w:rsid w:val="00501C50"/>
    <w:rsid w:val="00502A26"/>
    <w:rsid w:val="005044D7"/>
    <w:rsid w:val="005064B2"/>
    <w:rsid w:val="00512BBC"/>
    <w:rsid w:val="00514335"/>
    <w:rsid w:val="0051435F"/>
    <w:rsid w:val="005200B5"/>
    <w:rsid w:val="005216E1"/>
    <w:rsid w:val="0052210D"/>
    <w:rsid w:val="00523F7B"/>
    <w:rsid w:val="005262A0"/>
    <w:rsid w:val="00527F19"/>
    <w:rsid w:val="00533407"/>
    <w:rsid w:val="00535004"/>
    <w:rsid w:val="00537815"/>
    <w:rsid w:val="00544E33"/>
    <w:rsid w:val="0056119B"/>
    <w:rsid w:val="005671AD"/>
    <w:rsid w:val="005726B8"/>
    <w:rsid w:val="00576749"/>
    <w:rsid w:val="00577B03"/>
    <w:rsid w:val="00580AB1"/>
    <w:rsid w:val="005819B2"/>
    <w:rsid w:val="00582053"/>
    <w:rsid w:val="005830C6"/>
    <w:rsid w:val="005901B2"/>
    <w:rsid w:val="00592DBD"/>
    <w:rsid w:val="00596D1D"/>
    <w:rsid w:val="005A0A19"/>
    <w:rsid w:val="005B0F9E"/>
    <w:rsid w:val="005B2752"/>
    <w:rsid w:val="005B4222"/>
    <w:rsid w:val="005B62D3"/>
    <w:rsid w:val="005B7554"/>
    <w:rsid w:val="005C1DF6"/>
    <w:rsid w:val="005C21C4"/>
    <w:rsid w:val="005C2D17"/>
    <w:rsid w:val="005C2F1D"/>
    <w:rsid w:val="005C3A1D"/>
    <w:rsid w:val="005D3DF3"/>
    <w:rsid w:val="005D63DE"/>
    <w:rsid w:val="005D6793"/>
    <w:rsid w:val="005F02AB"/>
    <w:rsid w:val="005F1BDC"/>
    <w:rsid w:val="00600942"/>
    <w:rsid w:val="00603C4B"/>
    <w:rsid w:val="00603C5A"/>
    <w:rsid w:val="006052E8"/>
    <w:rsid w:val="00607079"/>
    <w:rsid w:val="0062666F"/>
    <w:rsid w:val="00627202"/>
    <w:rsid w:val="00630EF5"/>
    <w:rsid w:val="00631F8E"/>
    <w:rsid w:val="00642402"/>
    <w:rsid w:val="00646CDB"/>
    <w:rsid w:val="00647E87"/>
    <w:rsid w:val="0065402E"/>
    <w:rsid w:val="00655812"/>
    <w:rsid w:val="00655EE6"/>
    <w:rsid w:val="00666D5C"/>
    <w:rsid w:val="00671529"/>
    <w:rsid w:val="006742BB"/>
    <w:rsid w:val="00675290"/>
    <w:rsid w:val="00675A78"/>
    <w:rsid w:val="00691374"/>
    <w:rsid w:val="006A06ED"/>
    <w:rsid w:val="006A40A5"/>
    <w:rsid w:val="006A48EE"/>
    <w:rsid w:val="006A4AF9"/>
    <w:rsid w:val="006A74BF"/>
    <w:rsid w:val="006B41DB"/>
    <w:rsid w:val="006C56AA"/>
    <w:rsid w:val="006C6954"/>
    <w:rsid w:val="006D209B"/>
    <w:rsid w:val="006D694D"/>
    <w:rsid w:val="006E0A6E"/>
    <w:rsid w:val="006E2510"/>
    <w:rsid w:val="006E5CDC"/>
    <w:rsid w:val="006F0845"/>
    <w:rsid w:val="007071CA"/>
    <w:rsid w:val="00707CC5"/>
    <w:rsid w:val="00713B75"/>
    <w:rsid w:val="00721F4C"/>
    <w:rsid w:val="007222A7"/>
    <w:rsid w:val="007263E4"/>
    <w:rsid w:val="00726A2D"/>
    <w:rsid w:val="007302A2"/>
    <w:rsid w:val="00731E8E"/>
    <w:rsid w:val="0073692D"/>
    <w:rsid w:val="00737288"/>
    <w:rsid w:val="00741324"/>
    <w:rsid w:val="00743E91"/>
    <w:rsid w:val="00747C31"/>
    <w:rsid w:val="00763904"/>
    <w:rsid w:val="00763F4A"/>
    <w:rsid w:val="007702D5"/>
    <w:rsid w:val="007724A7"/>
    <w:rsid w:val="00780623"/>
    <w:rsid w:val="007821F0"/>
    <w:rsid w:val="00784199"/>
    <w:rsid w:val="00784C55"/>
    <w:rsid w:val="00790CEB"/>
    <w:rsid w:val="00790DA8"/>
    <w:rsid w:val="00791284"/>
    <w:rsid w:val="00793F84"/>
    <w:rsid w:val="00794B42"/>
    <w:rsid w:val="007A01CC"/>
    <w:rsid w:val="007A3DB2"/>
    <w:rsid w:val="007A641F"/>
    <w:rsid w:val="007A64B5"/>
    <w:rsid w:val="007B03D6"/>
    <w:rsid w:val="007C112E"/>
    <w:rsid w:val="007C3397"/>
    <w:rsid w:val="007C6F89"/>
    <w:rsid w:val="007D23CF"/>
    <w:rsid w:val="007D2A2E"/>
    <w:rsid w:val="007D2B1C"/>
    <w:rsid w:val="007D429B"/>
    <w:rsid w:val="007E64DD"/>
    <w:rsid w:val="007F694B"/>
    <w:rsid w:val="00801F7E"/>
    <w:rsid w:val="00802287"/>
    <w:rsid w:val="0080371E"/>
    <w:rsid w:val="008132B4"/>
    <w:rsid w:val="00814795"/>
    <w:rsid w:val="00815254"/>
    <w:rsid w:val="0082367A"/>
    <w:rsid w:val="00824FA8"/>
    <w:rsid w:val="0082785D"/>
    <w:rsid w:val="00831316"/>
    <w:rsid w:val="00836257"/>
    <w:rsid w:val="0084365A"/>
    <w:rsid w:val="008436E5"/>
    <w:rsid w:val="00845D55"/>
    <w:rsid w:val="00854C61"/>
    <w:rsid w:val="00855BEC"/>
    <w:rsid w:val="00857339"/>
    <w:rsid w:val="008574E9"/>
    <w:rsid w:val="008601A3"/>
    <w:rsid w:val="00861FA2"/>
    <w:rsid w:val="0087017F"/>
    <w:rsid w:val="00872991"/>
    <w:rsid w:val="00885B7D"/>
    <w:rsid w:val="0089254C"/>
    <w:rsid w:val="00893591"/>
    <w:rsid w:val="00894602"/>
    <w:rsid w:val="008A22D6"/>
    <w:rsid w:val="008A2FE7"/>
    <w:rsid w:val="008A640B"/>
    <w:rsid w:val="008C0900"/>
    <w:rsid w:val="008C16EF"/>
    <w:rsid w:val="008C6722"/>
    <w:rsid w:val="008C76BC"/>
    <w:rsid w:val="008D1F50"/>
    <w:rsid w:val="008D2CAD"/>
    <w:rsid w:val="008D5E1B"/>
    <w:rsid w:val="008D7F50"/>
    <w:rsid w:val="008E14C9"/>
    <w:rsid w:val="008E1A4C"/>
    <w:rsid w:val="008E1C8F"/>
    <w:rsid w:val="008F0ADB"/>
    <w:rsid w:val="008F7200"/>
    <w:rsid w:val="00902F74"/>
    <w:rsid w:val="0091580A"/>
    <w:rsid w:val="00920709"/>
    <w:rsid w:val="00923ED4"/>
    <w:rsid w:val="009279FA"/>
    <w:rsid w:val="0094395E"/>
    <w:rsid w:val="009502B0"/>
    <w:rsid w:val="00950EBC"/>
    <w:rsid w:val="0095641F"/>
    <w:rsid w:val="00956609"/>
    <w:rsid w:val="00957E95"/>
    <w:rsid w:val="0096256F"/>
    <w:rsid w:val="009675B3"/>
    <w:rsid w:val="009679DB"/>
    <w:rsid w:val="0097076A"/>
    <w:rsid w:val="0097132D"/>
    <w:rsid w:val="00972DF5"/>
    <w:rsid w:val="009739A3"/>
    <w:rsid w:val="00984BC5"/>
    <w:rsid w:val="009869E4"/>
    <w:rsid w:val="00987817"/>
    <w:rsid w:val="00995A7E"/>
    <w:rsid w:val="009A7EFA"/>
    <w:rsid w:val="009B0099"/>
    <w:rsid w:val="009B09A3"/>
    <w:rsid w:val="009B197C"/>
    <w:rsid w:val="009B2A21"/>
    <w:rsid w:val="009C02F7"/>
    <w:rsid w:val="009C3BA6"/>
    <w:rsid w:val="009D46A0"/>
    <w:rsid w:val="009D4D1A"/>
    <w:rsid w:val="009E2ADA"/>
    <w:rsid w:val="009F316F"/>
    <w:rsid w:val="009F53EA"/>
    <w:rsid w:val="009F7DCB"/>
    <w:rsid w:val="00A00070"/>
    <w:rsid w:val="00A0369F"/>
    <w:rsid w:val="00A03C19"/>
    <w:rsid w:val="00A04CE0"/>
    <w:rsid w:val="00A11C9D"/>
    <w:rsid w:val="00A12BC9"/>
    <w:rsid w:val="00A140B6"/>
    <w:rsid w:val="00A2162F"/>
    <w:rsid w:val="00A22453"/>
    <w:rsid w:val="00A26E88"/>
    <w:rsid w:val="00A33E4C"/>
    <w:rsid w:val="00A40278"/>
    <w:rsid w:val="00A43770"/>
    <w:rsid w:val="00A45601"/>
    <w:rsid w:val="00A46CC3"/>
    <w:rsid w:val="00A61190"/>
    <w:rsid w:val="00A65775"/>
    <w:rsid w:val="00A706C1"/>
    <w:rsid w:val="00A7178D"/>
    <w:rsid w:val="00A72C45"/>
    <w:rsid w:val="00A8266E"/>
    <w:rsid w:val="00A8272B"/>
    <w:rsid w:val="00A83F96"/>
    <w:rsid w:val="00A84D43"/>
    <w:rsid w:val="00A86426"/>
    <w:rsid w:val="00AA1280"/>
    <w:rsid w:val="00AA3926"/>
    <w:rsid w:val="00AA62B5"/>
    <w:rsid w:val="00AA7A7F"/>
    <w:rsid w:val="00AB30A7"/>
    <w:rsid w:val="00AB761C"/>
    <w:rsid w:val="00AC60BC"/>
    <w:rsid w:val="00AD280D"/>
    <w:rsid w:val="00AD2C34"/>
    <w:rsid w:val="00AD6D78"/>
    <w:rsid w:val="00AE1197"/>
    <w:rsid w:val="00AE2E70"/>
    <w:rsid w:val="00AF15A6"/>
    <w:rsid w:val="00AF3905"/>
    <w:rsid w:val="00AF4F71"/>
    <w:rsid w:val="00AF6B40"/>
    <w:rsid w:val="00B02B1D"/>
    <w:rsid w:val="00B05A66"/>
    <w:rsid w:val="00B1101F"/>
    <w:rsid w:val="00B1379E"/>
    <w:rsid w:val="00B13880"/>
    <w:rsid w:val="00B14AC1"/>
    <w:rsid w:val="00B14F9E"/>
    <w:rsid w:val="00B16170"/>
    <w:rsid w:val="00B17A8D"/>
    <w:rsid w:val="00B20027"/>
    <w:rsid w:val="00B21B87"/>
    <w:rsid w:val="00B24938"/>
    <w:rsid w:val="00B2727C"/>
    <w:rsid w:val="00B27A2A"/>
    <w:rsid w:val="00B31A73"/>
    <w:rsid w:val="00B4124A"/>
    <w:rsid w:val="00B42526"/>
    <w:rsid w:val="00B45869"/>
    <w:rsid w:val="00B45961"/>
    <w:rsid w:val="00B46DD1"/>
    <w:rsid w:val="00B5104B"/>
    <w:rsid w:val="00B51965"/>
    <w:rsid w:val="00B6169B"/>
    <w:rsid w:val="00B664ED"/>
    <w:rsid w:val="00B668EA"/>
    <w:rsid w:val="00B66E9B"/>
    <w:rsid w:val="00B74AC1"/>
    <w:rsid w:val="00B85673"/>
    <w:rsid w:val="00B90A6E"/>
    <w:rsid w:val="00B961E3"/>
    <w:rsid w:val="00BB5224"/>
    <w:rsid w:val="00BC15C0"/>
    <w:rsid w:val="00BC26F1"/>
    <w:rsid w:val="00BCFEC4"/>
    <w:rsid w:val="00BD3CCE"/>
    <w:rsid w:val="00BD40AF"/>
    <w:rsid w:val="00BD5FC7"/>
    <w:rsid w:val="00BE0BB5"/>
    <w:rsid w:val="00BE0E27"/>
    <w:rsid w:val="00BE137C"/>
    <w:rsid w:val="00BE15A8"/>
    <w:rsid w:val="00BE42E6"/>
    <w:rsid w:val="00BE5084"/>
    <w:rsid w:val="00BF5462"/>
    <w:rsid w:val="00BF682C"/>
    <w:rsid w:val="00C056FA"/>
    <w:rsid w:val="00C0688E"/>
    <w:rsid w:val="00C13933"/>
    <w:rsid w:val="00C23996"/>
    <w:rsid w:val="00C25691"/>
    <w:rsid w:val="00C317C2"/>
    <w:rsid w:val="00C3286A"/>
    <w:rsid w:val="00C374FD"/>
    <w:rsid w:val="00C375ED"/>
    <w:rsid w:val="00C4316B"/>
    <w:rsid w:val="00C47D72"/>
    <w:rsid w:val="00C511E5"/>
    <w:rsid w:val="00C51E41"/>
    <w:rsid w:val="00C53976"/>
    <w:rsid w:val="00C5660B"/>
    <w:rsid w:val="00C61375"/>
    <w:rsid w:val="00C6196C"/>
    <w:rsid w:val="00C61D6D"/>
    <w:rsid w:val="00C6292C"/>
    <w:rsid w:val="00C647F6"/>
    <w:rsid w:val="00C65D21"/>
    <w:rsid w:val="00C77A0F"/>
    <w:rsid w:val="00C80BB1"/>
    <w:rsid w:val="00C81BBE"/>
    <w:rsid w:val="00C9015E"/>
    <w:rsid w:val="00C91629"/>
    <w:rsid w:val="00C928B2"/>
    <w:rsid w:val="00C928FD"/>
    <w:rsid w:val="00C933CC"/>
    <w:rsid w:val="00C976E0"/>
    <w:rsid w:val="00CA3744"/>
    <w:rsid w:val="00CB1C6A"/>
    <w:rsid w:val="00CB5573"/>
    <w:rsid w:val="00CB6477"/>
    <w:rsid w:val="00CB6FD9"/>
    <w:rsid w:val="00CB70E1"/>
    <w:rsid w:val="00CC7947"/>
    <w:rsid w:val="00CD2330"/>
    <w:rsid w:val="00CD24C7"/>
    <w:rsid w:val="00CD5E11"/>
    <w:rsid w:val="00CE7F20"/>
    <w:rsid w:val="00CF7A5B"/>
    <w:rsid w:val="00D006DD"/>
    <w:rsid w:val="00D02D7D"/>
    <w:rsid w:val="00D0513A"/>
    <w:rsid w:val="00D062AC"/>
    <w:rsid w:val="00D0786C"/>
    <w:rsid w:val="00D17C25"/>
    <w:rsid w:val="00D208BD"/>
    <w:rsid w:val="00D214F0"/>
    <w:rsid w:val="00D228F5"/>
    <w:rsid w:val="00D23A94"/>
    <w:rsid w:val="00D320B2"/>
    <w:rsid w:val="00D3560C"/>
    <w:rsid w:val="00D36155"/>
    <w:rsid w:val="00D40BB7"/>
    <w:rsid w:val="00D50599"/>
    <w:rsid w:val="00D51062"/>
    <w:rsid w:val="00D5785A"/>
    <w:rsid w:val="00D62379"/>
    <w:rsid w:val="00D64AB5"/>
    <w:rsid w:val="00D74CBF"/>
    <w:rsid w:val="00D77809"/>
    <w:rsid w:val="00D800E6"/>
    <w:rsid w:val="00D825AF"/>
    <w:rsid w:val="00D86167"/>
    <w:rsid w:val="00D90A4D"/>
    <w:rsid w:val="00DA010B"/>
    <w:rsid w:val="00DA386B"/>
    <w:rsid w:val="00DA5050"/>
    <w:rsid w:val="00DB1C4B"/>
    <w:rsid w:val="00DB5CD7"/>
    <w:rsid w:val="00DB7ECB"/>
    <w:rsid w:val="00DC1FFB"/>
    <w:rsid w:val="00DC3BAC"/>
    <w:rsid w:val="00DC4725"/>
    <w:rsid w:val="00DD41C6"/>
    <w:rsid w:val="00DD756C"/>
    <w:rsid w:val="00DE15A7"/>
    <w:rsid w:val="00DE3157"/>
    <w:rsid w:val="00DE5BE8"/>
    <w:rsid w:val="00DF064B"/>
    <w:rsid w:val="00DF2054"/>
    <w:rsid w:val="00DF3202"/>
    <w:rsid w:val="00DF3A75"/>
    <w:rsid w:val="00DF489C"/>
    <w:rsid w:val="00DF748E"/>
    <w:rsid w:val="00E00F81"/>
    <w:rsid w:val="00E07296"/>
    <w:rsid w:val="00E125BB"/>
    <w:rsid w:val="00E1284C"/>
    <w:rsid w:val="00E13739"/>
    <w:rsid w:val="00E13B97"/>
    <w:rsid w:val="00E1465B"/>
    <w:rsid w:val="00E149CE"/>
    <w:rsid w:val="00E17C10"/>
    <w:rsid w:val="00E21E87"/>
    <w:rsid w:val="00E31049"/>
    <w:rsid w:val="00E31466"/>
    <w:rsid w:val="00E32468"/>
    <w:rsid w:val="00E328FA"/>
    <w:rsid w:val="00E35470"/>
    <w:rsid w:val="00E36A9F"/>
    <w:rsid w:val="00E427F8"/>
    <w:rsid w:val="00E4570A"/>
    <w:rsid w:val="00E45714"/>
    <w:rsid w:val="00E56FDA"/>
    <w:rsid w:val="00E62EF4"/>
    <w:rsid w:val="00E727FE"/>
    <w:rsid w:val="00E72922"/>
    <w:rsid w:val="00E72B3B"/>
    <w:rsid w:val="00E818A6"/>
    <w:rsid w:val="00E85710"/>
    <w:rsid w:val="00E867E0"/>
    <w:rsid w:val="00E943BF"/>
    <w:rsid w:val="00EA20FB"/>
    <w:rsid w:val="00EA49AA"/>
    <w:rsid w:val="00EA51B2"/>
    <w:rsid w:val="00EB490D"/>
    <w:rsid w:val="00EC62C4"/>
    <w:rsid w:val="00EC7C28"/>
    <w:rsid w:val="00ED0D1E"/>
    <w:rsid w:val="00ED36CB"/>
    <w:rsid w:val="00ED43AB"/>
    <w:rsid w:val="00ED7122"/>
    <w:rsid w:val="00EE32F6"/>
    <w:rsid w:val="00EE46AE"/>
    <w:rsid w:val="00EE4AD5"/>
    <w:rsid w:val="00EE638F"/>
    <w:rsid w:val="00EF0906"/>
    <w:rsid w:val="00EF2FDC"/>
    <w:rsid w:val="00EF3482"/>
    <w:rsid w:val="00EF3A92"/>
    <w:rsid w:val="00EF5371"/>
    <w:rsid w:val="00F0031D"/>
    <w:rsid w:val="00F112A8"/>
    <w:rsid w:val="00F152A0"/>
    <w:rsid w:val="00F16C3D"/>
    <w:rsid w:val="00F224D8"/>
    <w:rsid w:val="00F225A5"/>
    <w:rsid w:val="00F3343B"/>
    <w:rsid w:val="00F37004"/>
    <w:rsid w:val="00F535EB"/>
    <w:rsid w:val="00F53ADD"/>
    <w:rsid w:val="00F55B02"/>
    <w:rsid w:val="00F652F4"/>
    <w:rsid w:val="00F66E09"/>
    <w:rsid w:val="00F67B09"/>
    <w:rsid w:val="00F732A7"/>
    <w:rsid w:val="00F75168"/>
    <w:rsid w:val="00F7769E"/>
    <w:rsid w:val="00F82C0C"/>
    <w:rsid w:val="00F8587B"/>
    <w:rsid w:val="00F913D4"/>
    <w:rsid w:val="00F9519E"/>
    <w:rsid w:val="00F96ECA"/>
    <w:rsid w:val="00FA627D"/>
    <w:rsid w:val="00FA6A7D"/>
    <w:rsid w:val="00FB2517"/>
    <w:rsid w:val="00FC29DE"/>
    <w:rsid w:val="00FC40A9"/>
    <w:rsid w:val="00FD0622"/>
    <w:rsid w:val="00FD246D"/>
    <w:rsid w:val="00FD3DE6"/>
    <w:rsid w:val="00FD4C5F"/>
    <w:rsid w:val="00FE1B01"/>
    <w:rsid w:val="00FE27BD"/>
    <w:rsid w:val="00FE2AFC"/>
    <w:rsid w:val="00FE2C5B"/>
    <w:rsid w:val="00FF1AA9"/>
    <w:rsid w:val="00FF283A"/>
    <w:rsid w:val="00FF4DE6"/>
    <w:rsid w:val="00FF55CA"/>
    <w:rsid w:val="00FF5DFC"/>
    <w:rsid w:val="027B9314"/>
    <w:rsid w:val="02F4F6CA"/>
    <w:rsid w:val="03B00F36"/>
    <w:rsid w:val="0AAA8EBD"/>
    <w:rsid w:val="0B93414C"/>
    <w:rsid w:val="0EF4D7F8"/>
    <w:rsid w:val="0F0FB0B9"/>
    <w:rsid w:val="1464E881"/>
    <w:rsid w:val="14954A2C"/>
    <w:rsid w:val="156D68BF"/>
    <w:rsid w:val="16298079"/>
    <w:rsid w:val="169C0CDC"/>
    <w:rsid w:val="16ED8DD1"/>
    <w:rsid w:val="185A4C53"/>
    <w:rsid w:val="1873DCC8"/>
    <w:rsid w:val="18B00DDA"/>
    <w:rsid w:val="1C621E90"/>
    <w:rsid w:val="212BA2F7"/>
    <w:rsid w:val="21AE1771"/>
    <w:rsid w:val="27A17425"/>
    <w:rsid w:val="29FF2FD7"/>
    <w:rsid w:val="2AE6BA72"/>
    <w:rsid w:val="2E1CA4B6"/>
    <w:rsid w:val="2E908885"/>
    <w:rsid w:val="2EE45A32"/>
    <w:rsid w:val="2F0BF08F"/>
    <w:rsid w:val="2FCE1B40"/>
    <w:rsid w:val="2FD85E43"/>
    <w:rsid w:val="30089BFE"/>
    <w:rsid w:val="304A233C"/>
    <w:rsid w:val="3051CA2A"/>
    <w:rsid w:val="32E5694A"/>
    <w:rsid w:val="35430444"/>
    <w:rsid w:val="361E0178"/>
    <w:rsid w:val="3BA896F1"/>
    <w:rsid w:val="43D946C0"/>
    <w:rsid w:val="4944B640"/>
    <w:rsid w:val="4B5AA937"/>
    <w:rsid w:val="4D903A94"/>
    <w:rsid w:val="4F0DABB3"/>
    <w:rsid w:val="527EC3E9"/>
    <w:rsid w:val="535984CB"/>
    <w:rsid w:val="54F1FA68"/>
    <w:rsid w:val="5AD3308F"/>
    <w:rsid w:val="5F6D5458"/>
    <w:rsid w:val="6085A1D9"/>
    <w:rsid w:val="624611B6"/>
    <w:rsid w:val="63CBC210"/>
    <w:rsid w:val="6AF714BE"/>
    <w:rsid w:val="6BEDAEBE"/>
    <w:rsid w:val="6D6FBEAA"/>
    <w:rsid w:val="70DE6B8E"/>
    <w:rsid w:val="72BCF7FD"/>
    <w:rsid w:val="743FDB92"/>
    <w:rsid w:val="74E5BC90"/>
    <w:rsid w:val="770EA8C1"/>
    <w:rsid w:val="7A68AB3C"/>
    <w:rsid w:val="7C788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908C43"/>
  <w14:defaultImageDpi w14:val="300"/>
  <w15:chartTrackingRefBased/>
  <w15:docId w15:val="{D789E5B1-78AB-4CF9-AA48-15985554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F5"/>
    <w:pPr>
      <w:spacing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2"/>
      </w:numPr>
    </w:pPr>
  </w:style>
  <w:style w:type="numbering" w:customStyle="1" w:styleId="Style1">
    <w:name w:val="Style1"/>
    <w:uiPriority w:val="99"/>
    <w:rsid w:val="00F0031D"/>
    <w:pPr>
      <w:numPr>
        <w:numId w:val="3"/>
      </w:numPr>
    </w:pPr>
  </w:style>
  <w:style w:type="numbering" w:customStyle="1" w:styleId="Summer0">
    <w:name w:val="Summer"/>
    <w:uiPriority w:val="99"/>
    <w:rsid w:val="00E1284C"/>
    <w:pPr>
      <w:numPr>
        <w:numId w:val="4"/>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paragraph" w:styleId="ListParagraph">
    <w:name w:val="List Paragraph"/>
    <w:basedOn w:val="Normal"/>
    <w:uiPriority w:val="34"/>
    <w:qFormat/>
    <w:rsid w:val="009279FA"/>
    <w:pPr>
      <w:ind w:left="720"/>
      <w:contextualSpacing/>
    </w:pPr>
  </w:style>
  <w:style w:type="character" w:styleId="Hyperlink">
    <w:name w:val="Hyperlink"/>
    <w:basedOn w:val="DefaultParagraphFont"/>
    <w:uiPriority w:val="99"/>
    <w:unhideWhenUsed/>
    <w:rsid w:val="003F4573"/>
    <w:rPr>
      <w:color w:val="0000FF"/>
      <w:u w:val="single"/>
    </w:rPr>
  </w:style>
  <w:style w:type="character" w:styleId="FollowedHyperlink">
    <w:name w:val="FollowedHyperlink"/>
    <w:basedOn w:val="DefaultParagraphFont"/>
    <w:uiPriority w:val="99"/>
    <w:semiHidden/>
    <w:unhideWhenUsed/>
    <w:rsid w:val="00ED43AB"/>
    <w:rPr>
      <w:color w:val="954F72" w:themeColor="followedHyperlink"/>
      <w:u w:val="single"/>
    </w:rPr>
  </w:style>
  <w:style w:type="character" w:styleId="CommentReference">
    <w:name w:val="annotation reference"/>
    <w:basedOn w:val="DefaultParagraphFont"/>
    <w:uiPriority w:val="99"/>
    <w:semiHidden/>
    <w:unhideWhenUsed/>
    <w:rsid w:val="00646CDB"/>
    <w:rPr>
      <w:sz w:val="16"/>
      <w:szCs w:val="16"/>
    </w:rPr>
  </w:style>
  <w:style w:type="paragraph" w:styleId="CommentText">
    <w:name w:val="annotation text"/>
    <w:basedOn w:val="Normal"/>
    <w:link w:val="CommentTextChar"/>
    <w:uiPriority w:val="99"/>
    <w:unhideWhenUsed/>
    <w:rsid w:val="00646CDB"/>
    <w:rPr>
      <w:sz w:val="20"/>
      <w:szCs w:val="20"/>
    </w:rPr>
  </w:style>
  <w:style w:type="character" w:customStyle="1" w:styleId="CommentTextChar">
    <w:name w:val="Comment Text Char"/>
    <w:basedOn w:val="DefaultParagraphFont"/>
    <w:link w:val="CommentText"/>
    <w:uiPriority w:val="99"/>
    <w:rsid w:val="00646CDB"/>
  </w:style>
  <w:style w:type="paragraph" w:styleId="CommentSubject">
    <w:name w:val="annotation subject"/>
    <w:basedOn w:val="CommentText"/>
    <w:next w:val="CommentText"/>
    <w:link w:val="CommentSubjectChar"/>
    <w:uiPriority w:val="99"/>
    <w:semiHidden/>
    <w:unhideWhenUsed/>
    <w:rsid w:val="00646CDB"/>
    <w:rPr>
      <w:b/>
      <w:bCs/>
    </w:rPr>
  </w:style>
  <w:style w:type="character" w:customStyle="1" w:styleId="CommentSubjectChar">
    <w:name w:val="Comment Subject Char"/>
    <w:basedOn w:val="CommentTextChar"/>
    <w:link w:val="CommentSubject"/>
    <w:uiPriority w:val="99"/>
    <w:semiHidden/>
    <w:rsid w:val="00646CDB"/>
    <w:rPr>
      <w:b/>
      <w:bCs/>
    </w:rPr>
  </w:style>
  <w:style w:type="paragraph" w:styleId="FootnoteText">
    <w:name w:val="footnote text"/>
    <w:basedOn w:val="Normal"/>
    <w:link w:val="FootnoteTextChar"/>
    <w:uiPriority w:val="99"/>
    <w:semiHidden/>
    <w:unhideWhenUsed/>
    <w:rsid w:val="00512BBC"/>
    <w:pPr>
      <w:spacing w:after="0"/>
    </w:pPr>
    <w:rPr>
      <w:sz w:val="20"/>
      <w:szCs w:val="20"/>
    </w:rPr>
  </w:style>
  <w:style w:type="character" w:customStyle="1" w:styleId="FootnoteTextChar">
    <w:name w:val="Footnote Text Char"/>
    <w:basedOn w:val="DefaultParagraphFont"/>
    <w:link w:val="FootnoteText"/>
    <w:uiPriority w:val="99"/>
    <w:semiHidden/>
    <w:rsid w:val="00512BBC"/>
  </w:style>
  <w:style w:type="character" w:styleId="FootnoteReference">
    <w:name w:val="footnote reference"/>
    <w:basedOn w:val="DefaultParagraphFont"/>
    <w:uiPriority w:val="99"/>
    <w:semiHidden/>
    <w:unhideWhenUsed/>
    <w:rsid w:val="00512BBC"/>
    <w:rPr>
      <w:vertAlign w:val="superscript"/>
    </w:rPr>
  </w:style>
  <w:style w:type="character" w:customStyle="1" w:styleId="e24kjd">
    <w:name w:val="e24kjd"/>
    <w:basedOn w:val="DefaultParagraphFont"/>
    <w:rsid w:val="00482531"/>
  </w:style>
  <w:style w:type="paragraph" w:styleId="Revision">
    <w:name w:val="Revision"/>
    <w:hidden/>
    <w:uiPriority w:val="99"/>
    <w:semiHidden/>
    <w:rsid w:val="00F53ADD"/>
    <w:rPr>
      <w:sz w:val="22"/>
      <w:szCs w:val="22"/>
    </w:rPr>
  </w:style>
  <w:style w:type="paragraph" w:customStyle="1" w:styleId="xmsonormal">
    <w:name w:val="x_msonormal"/>
    <w:basedOn w:val="Normal"/>
    <w:rsid w:val="00F53ADD"/>
    <w:pPr>
      <w:spacing w:after="0"/>
    </w:pPr>
    <w:rPr>
      <w:rFonts w:ascii="Aptos" w:eastAsiaTheme="minorHAnsi" w:hAnsi="Aptos" w:cs="Aptos"/>
    </w:rPr>
  </w:style>
  <w:style w:type="character" w:styleId="UnresolvedMention">
    <w:name w:val="Unresolved Mention"/>
    <w:basedOn w:val="DefaultParagraphFont"/>
    <w:uiPriority w:val="99"/>
    <w:semiHidden/>
    <w:unhideWhenUsed/>
    <w:rsid w:val="00C6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3057">
      <w:bodyDiv w:val="1"/>
      <w:marLeft w:val="0"/>
      <w:marRight w:val="0"/>
      <w:marTop w:val="0"/>
      <w:marBottom w:val="0"/>
      <w:divBdr>
        <w:top w:val="none" w:sz="0" w:space="0" w:color="auto"/>
        <w:left w:val="none" w:sz="0" w:space="0" w:color="auto"/>
        <w:bottom w:val="none" w:sz="0" w:space="0" w:color="auto"/>
        <w:right w:val="none" w:sz="0" w:space="0" w:color="auto"/>
      </w:divBdr>
    </w:div>
    <w:div w:id="91125942">
      <w:bodyDiv w:val="1"/>
      <w:marLeft w:val="0"/>
      <w:marRight w:val="0"/>
      <w:marTop w:val="0"/>
      <w:marBottom w:val="0"/>
      <w:divBdr>
        <w:top w:val="none" w:sz="0" w:space="0" w:color="auto"/>
        <w:left w:val="none" w:sz="0" w:space="0" w:color="auto"/>
        <w:bottom w:val="none" w:sz="0" w:space="0" w:color="auto"/>
        <w:right w:val="none" w:sz="0" w:space="0" w:color="auto"/>
      </w:divBdr>
    </w:div>
    <w:div w:id="208151142">
      <w:bodyDiv w:val="1"/>
      <w:marLeft w:val="0"/>
      <w:marRight w:val="0"/>
      <w:marTop w:val="0"/>
      <w:marBottom w:val="0"/>
      <w:divBdr>
        <w:top w:val="none" w:sz="0" w:space="0" w:color="auto"/>
        <w:left w:val="none" w:sz="0" w:space="0" w:color="auto"/>
        <w:bottom w:val="none" w:sz="0" w:space="0" w:color="auto"/>
        <w:right w:val="none" w:sz="0" w:space="0" w:color="auto"/>
      </w:divBdr>
    </w:div>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672532116">
      <w:bodyDiv w:val="1"/>
      <w:marLeft w:val="0"/>
      <w:marRight w:val="0"/>
      <w:marTop w:val="0"/>
      <w:marBottom w:val="0"/>
      <w:divBdr>
        <w:top w:val="none" w:sz="0" w:space="0" w:color="auto"/>
        <w:left w:val="none" w:sz="0" w:space="0" w:color="auto"/>
        <w:bottom w:val="none" w:sz="0" w:space="0" w:color="auto"/>
        <w:right w:val="none" w:sz="0" w:space="0" w:color="auto"/>
      </w:divBdr>
    </w:div>
    <w:div w:id="725028693">
      <w:bodyDiv w:val="1"/>
      <w:marLeft w:val="0"/>
      <w:marRight w:val="0"/>
      <w:marTop w:val="0"/>
      <w:marBottom w:val="0"/>
      <w:divBdr>
        <w:top w:val="none" w:sz="0" w:space="0" w:color="auto"/>
        <w:left w:val="none" w:sz="0" w:space="0" w:color="auto"/>
        <w:bottom w:val="none" w:sz="0" w:space="0" w:color="auto"/>
        <w:right w:val="none" w:sz="0" w:space="0" w:color="auto"/>
      </w:divBdr>
    </w:div>
    <w:div w:id="1027414992">
      <w:bodyDiv w:val="1"/>
      <w:marLeft w:val="0"/>
      <w:marRight w:val="0"/>
      <w:marTop w:val="0"/>
      <w:marBottom w:val="0"/>
      <w:divBdr>
        <w:top w:val="none" w:sz="0" w:space="0" w:color="auto"/>
        <w:left w:val="none" w:sz="0" w:space="0" w:color="auto"/>
        <w:bottom w:val="none" w:sz="0" w:space="0" w:color="auto"/>
        <w:right w:val="none" w:sz="0" w:space="0" w:color="auto"/>
      </w:divBdr>
    </w:div>
    <w:div w:id="1202858651">
      <w:bodyDiv w:val="1"/>
      <w:marLeft w:val="0"/>
      <w:marRight w:val="0"/>
      <w:marTop w:val="0"/>
      <w:marBottom w:val="0"/>
      <w:divBdr>
        <w:top w:val="none" w:sz="0" w:space="0" w:color="auto"/>
        <w:left w:val="none" w:sz="0" w:space="0" w:color="auto"/>
        <w:bottom w:val="none" w:sz="0" w:space="0" w:color="auto"/>
        <w:right w:val="none" w:sz="0" w:space="0" w:color="auto"/>
      </w:divBdr>
    </w:div>
    <w:div w:id="1335647314">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 w:id="210241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r.msu.edu/policies-procedures/faculty-academic-staff/faculty-handbook/faculty_rights.html" TargetMode="External"/><Relationship Id="rId21" Type="http://schemas.openxmlformats.org/officeDocument/2006/relationships/hyperlink" Target="https://educationabroad.isp.msu.edu/" TargetMode="External"/><Relationship Id="rId34" Type="http://schemas.openxmlformats.org/officeDocument/2006/relationships/hyperlink" Target="https://civilrights.msu.edu/file-a-report/index.html" TargetMode="External"/><Relationship Id="rId42" Type="http://schemas.openxmlformats.org/officeDocument/2006/relationships/hyperlink" Target="https://oihs.isp.msu.edu/faculty-and-staff/education-abroad-program-directors" TargetMode="External"/><Relationship Id="rId47" Type="http://schemas.openxmlformats.org/officeDocument/2006/relationships/hyperlink" Target="https://hr.msu.edu/policies-procedures/university-wide/index.html" TargetMode="External"/><Relationship Id="rId50" Type="http://schemas.openxmlformats.org/officeDocument/2006/relationships/hyperlink" Target="https://spartanexperiences.msu.edu/about/handbook/index.html" TargetMode="External"/><Relationship Id="rId55" Type="http://schemas.openxmlformats.org/officeDocument/2006/relationships/hyperlink" Target="https://hr.msu.edu/policies-procedures/university-wide/ADP_policy.html"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msu.edu/policies-procedures/university-wide/ADP_policy.html" TargetMode="External"/><Relationship Id="rId29" Type="http://schemas.openxmlformats.org/officeDocument/2006/relationships/hyperlink" Target="https://reg.msu.edu/AcademicPrograms/Print.aspx?Section=514" TargetMode="External"/><Relationship Id="rId11" Type="http://schemas.openxmlformats.org/officeDocument/2006/relationships/hyperlink" Target="https://educationabroad.isp.msu.edu/about/overview/advisory-council-education-abroad/" TargetMode="External"/><Relationship Id="rId24" Type="http://schemas.openxmlformats.org/officeDocument/2006/relationships/hyperlink" Target="https://www.rcpd.msu.edu/" TargetMode="External"/><Relationship Id="rId32" Type="http://schemas.openxmlformats.org/officeDocument/2006/relationships/hyperlink" Target="https://globalsafety.isp.msu.edu/files/1416/7174/6059/EA_On-Site_Operations_Manual_AY_22-23_Final.pdf_1.pdf" TargetMode="External"/><Relationship Id="rId37" Type="http://schemas.openxmlformats.org/officeDocument/2006/relationships/hyperlink" Target="https://civilrights.msu.edu/file-a-report/index.html" TargetMode="External"/><Relationship Id="rId40" Type="http://schemas.openxmlformats.org/officeDocument/2006/relationships/hyperlink" Target="https://spartanexperiences.msu.edu/about/handbook/index.html" TargetMode="External"/><Relationship Id="rId45" Type="http://schemas.openxmlformats.org/officeDocument/2006/relationships/hyperlink" Target="https://educationabroad.isp.msu.edu/faculty-and-program-directors/guide-education-abroad-programming/implementation-pre-departure" TargetMode="External"/><Relationship Id="rId53" Type="http://schemas.openxmlformats.org/officeDocument/2006/relationships/hyperlink" Target="https://hr.msu.edu/policies-procedures/index.html" TargetMode="External"/><Relationship Id="rId58" Type="http://schemas.openxmlformats.org/officeDocument/2006/relationships/hyperlink" Target="https://www.hr.msu.edu/policies-procedures/university-wide/conflict_of_interest.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ossa.msu.edu/" TargetMode="External"/><Relationship Id="rId19" Type="http://schemas.openxmlformats.org/officeDocument/2006/relationships/hyperlink" Target="https://educationabroad.isp.msu.edu/students/admitted-students/pre-departure-orientation/" TargetMode="External"/><Relationship Id="rId14" Type="http://schemas.openxmlformats.org/officeDocument/2006/relationships/hyperlink" Target="https://aan.msu.edu/wp-content/uploads/2017/08/final-accessible-syllabus-checklist.pdf" TargetMode="External"/><Relationship Id="rId22" Type="http://schemas.openxmlformats.org/officeDocument/2006/relationships/hyperlink" Target="https://travelclinic.msu.edu/" TargetMode="External"/><Relationship Id="rId27" Type="http://schemas.openxmlformats.org/officeDocument/2006/relationships/hyperlink" Target="https://spartanexperiences.msu.edu/about/handbook/regulations/student-group-regs-rulings-policies-ordinances/integrity-of-scholarship-and-grades.html" TargetMode="External"/><Relationship Id="rId30" Type="http://schemas.openxmlformats.org/officeDocument/2006/relationships/hyperlink" Target="https://ora.msu.edu/train/" TargetMode="External"/><Relationship Id="rId35" Type="http://schemas.openxmlformats.org/officeDocument/2006/relationships/hyperlink" Target="https://globalsafety.isp.msu.edu/faculty-and-staff/health/" TargetMode="External"/><Relationship Id="rId43" Type="http://schemas.openxmlformats.org/officeDocument/2006/relationships/hyperlink" Target="https://educationabroad.isp.msu.edu/faculty-and-program-directors/guide-education-abroad-programming/" TargetMode="External"/><Relationship Id="rId48" Type="http://schemas.openxmlformats.org/officeDocument/2006/relationships/hyperlink" Target="https://reg.msu.edu/AcademicPrograms/Print.aspx?Section=514" TargetMode="External"/><Relationship Id="rId56" Type="http://schemas.openxmlformats.org/officeDocument/2006/relationships/hyperlink" Target="https://civilrights.msu.edu/policies/index.html" TargetMode="External"/><Relationship Id="rId64" Type="http://schemas.openxmlformats.org/officeDocument/2006/relationships/footer" Target="footer2.xml"/><Relationship Id="rId8" Type="http://schemas.openxmlformats.org/officeDocument/2006/relationships/hyperlink" Target="https://educationabroad.isp.msu.edu/faculty-and-program-directors/guide-education-abroad-programming/" TargetMode="External"/><Relationship Id="rId51" Type="http://schemas.openxmlformats.org/officeDocument/2006/relationships/hyperlink" Target="https://michiganstate-my.sharepoint.com/personal/kunerter_msu_edu/Documents/Working%20Projects%20Personal%20Folder/Statement%20of%20Responsibility/MSU&#8217;s%20Handbook%20including%20the%20Student%20Rights%20and%20ResponsibilitiesStudent%20Rights%20and%20Responsibilities%20(and,%20if%20applicable,%20the%20respective%20documents%20pages%20for%20graduate%20and%20professional%20students:%20Graduate%20Student%20Rights%20and%20Responsibilities%20Graduate%20Student%20Rights%20and%20Responsibilities,%20Law%20Student%20Rights%20and%20Responsibilities%20Law%20Student%20Rights%20and%20Responsibilities,%20Medical%20Student%20Rights%20and%20Responsibilities%20Medical%20Student%20Rights%20and%20Responsibilities)" TargetMode="External"/><Relationship Id="rId3" Type="http://schemas.openxmlformats.org/officeDocument/2006/relationships/styles" Target="styles.xml"/><Relationship Id="rId12" Type="http://schemas.openxmlformats.org/officeDocument/2006/relationships/hyperlink" Target="https://educationabroad.isp.msu.edu/about/faculty-directory/our-staff/" TargetMode="External"/><Relationship Id="rId17" Type="http://schemas.openxmlformats.org/officeDocument/2006/relationships/hyperlink" Target="https://globalsafety.isp.msu.edu/faculty-and-staff/education-abroad-program-directors/pre-departure-planning/" TargetMode="External"/><Relationship Id="rId25" Type="http://schemas.openxmlformats.org/officeDocument/2006/relationships/hyperlink" Target="https://reg.msu.edu/AcademicPrograms/Print.aspx?Section=514" TargetMode="External"/><Relationship Id="rId33" Type="http://schemas.openxmlformats.org/officeDocument/2006/relationships/hyperlink" Target="https://oihs.isp.msu.edu/faculty-and-staff/education-abroad-program-directors/training-and-resources/" TargetMode="External"/><Relationship Id="rId38" Type="http://schemas.openxmlformats.org/officeDocument/2006/relationships/hyperlink" Target="https://reg.msu.edu/AcademicPrograms/Print.aspx?Section=514" TargetMode="External"/><Relationship Id="rId46" Type="http://schemas.openxmlformats.org/officeDocument/2006/relationships/hyperlink" Target="https://ogc.msu.edu/faq/ferpa-faq.html" TargetMode="External"/><Relationship Id="rId59" Type="http://schemas.openxmlformats.org/officeDocument/2006/relationships/hyperlink" Target="https://civilrights.msu.edu/" TargetMode="External"/><Relationship Id="rId20" Type="http://schemas.openxmlformats.org/officeDocument/2006/relationships/hyperlink" Target="https://educationabroad.isp.msu.edu/students/apply/" TargetMode="External"/><Relationship Id="rId41" Type="http://schemas.openxmlformats.org/officeDocument/2006/relationships/hyperlink" Target="https://spartanexperiences.msu.edu/about/handbook/index.html" TargetMode="External"/><Relationship Id="rId54" Type="http://schemas.openxmlformats.org/officeDocument/2006/relationships/hyperlink" Target="http://ctlr.msu.edu/combp/mbp70EBS.asp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abroad.isp.msu.edu/faculty-and-program-directors/guide-education-abroad-programming/implementation-pre-departure" TargetMode="External"/><Relationship Id="rId23" Type="http://schemas.openxmlformats.org/officeDocument/2006/relationships/hyperlink" Target="https://civilrights.msu.edu/policies/index.html" TargetMode="External"/><Relationship Id="rId28" Type="http://schemas.openxmlformats.org/officeDocument/2006/relationships/hyperlink" Target="https://spartanexperiences.msu.edu/about/handbook/index.html" TargetMode="External"/><Relationship Id="rId36" Type="http://schemas.openxmlformats.org/officeDocument/2006/relationships/hyperlink" Target="https://educationabroad.isp.msu.edu/students/admitted-students/student-handbook/statement-responsibility/" TargetMode="External"/><Relationship Id="rId49" Type="http://schemas.openxmlformats.org/officeDocument/2006/relationships/hyperlink" Target="https://www.hr.msu.edu/policies-procedures/faculty-academic-staff/faculty-handbook/faculty_rights.html" TargetMode="External"/><Relationship Id="rId57" Type="http://schemas.openxmlformats.org/officeDocument/2006/relationships/hyperlink" Target="https://www.hr.msu.edu/policies-procedures/university-wide/drug-free_workplace.html" TargetMode="External"/><Relationship Id="rId10" Type="http://schemas.openxmlformats.org/officeDocument/2006/relationships/hyperlink" Target="https://forumea.org/resources/standards-of-good-practice/" TargetMode="External"/><Relationship Id="rId31" Type="http://schemas.openxmlformats.org/officeDocument/2006/relationships/hyperlink" Target="https://oihs.isp.msu.edu/faculty-and-staff/education-abroad-program-directors/training-and-resources/" TargetMode="External"/><Relationship Id="rId44" Type="http://schemas.openxmlformats.org/officeDocument/2006/relationships/hyperlink" Target="https://educationabroad.isp.msu.edu/faculty-and-program-directors/guide-education-abroad-programming/implementation-pre-departure" TargetMode="External"/><Relationship Id="rId52" Type="http://schemas.openxmlformats.org/officeDocument/2006/relationships/hyperlink" Target="http://ctlr.msu.edu/combp/" TargetMode="External"/><Relationship Id="rId60" Type="http://schemas.openxmlformats.org/officeDocument/2006/relationships/hyperlink" Target="https://ombud.msu.ed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abroad.isp.msu.edu/about/overview/" TargetMode="External"/><Relationship Id="rId13" Type="http://schemas.openxmlformats.org/officeDocument/2006/relationships/hyperlink" Target="https://ombud.msu.edu/resources-self-help/syllabus" TargetMode="External"/><Relationship Id="rId18" Type="http://schemas.openxmlformats.org/officeDocument/2006/relationships/hyperlink" Target="https://oihs.isp.msu.edu/faculty-and-staff/education-abroad-program-directors/training-and-resources" TargetMode="External"/><Relationship Id="rId39" Type="http://schemas.openxmlformats.org/officeDocument/2006/relationships/hyperlink" Target="https://www.hr.msu.edu/policies-procedures/faculty-academic-staff/faculty-handbook/faculty_right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erc\Downloads\MSU%20Letterhead%20green%20Myriad_new%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F899-B6B2-491A-BC5D-85864FF6EB55}">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MSU Letterhead green Myriad_new (5)</Template>
  <TotalTime>3</TotalTime>
  <Pages>9</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Benner</dc:creator>
  <cp:keywords/>
  <dc:description/>
  <cp:lastModifiedBy>Benner, Cheryl</cp:lastModifiedBy>
  <cp:revision>3</cp:revision>
  <cp:lastPrinted>2020-09-15T12:59:00Z</cp:lastPrinted>
  <dcterms:created xsi:type="dcterms:W3CDTF">2024-07-18T12:19:00Z</dcterms:created>
  <dcterms:modified xsi:type="dcterms:W3CDTF">2024-07-18T12:20:00Z</dcterms:modified>
  <cp:contentStatus/>
</cp:coreProperties>
</file>